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57D" w:rsidRPr="00386C6F" w:rsidRDefault="001E257D" w:rsidP="001A75FE">
      <w:pPr>
        <w:tabs>
          <w:tab w:val="left" w:pos="720"/>
          <w:tab w:val="left" w:pos="6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C6F">
        <w:rPr>
          <w:rFonts w:ascii="Times New Roman" w:hAnsi="Times New Roman" w:cs="Times New Roman"/>
          <w:b/>
          <w:sz w:val="24"/>
          <w:szCs w:val="24"/>
        </w:rPr>
        <w:t>REFERÊNCIAS</w:t>
      </w:r>
      <w:bookmarkStart w:id="0" w:name="_GoBack"/>
      <w:bookmarkEnd w:id="0"/>
    </w:p>
    <w:p w:rsidR="001E257D" w:rsidRPr="00386C6F" w:rsidRDefault="001E257D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 xml:space="preserve">BAKER, D.G.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Parasitic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in:</w:t>
      </w:r>
      <w:r w:rsidR="00484270" w:rsidRPr="00386C6F">
        <w:rPr>
          <w:rFonts w:ascii="Times New Roman" w:hAnsi="Times New Roman" w:cs="Times New Roman"/>
          <w:sz w:val="24"/>
          <w:szCs w:val="24"/>
        </w:rPr>
        <w:t xml:space="preserve"> </w:t>
      </w:r>
      <w:r w:rsidR="00A141DE" w:rsidRPr="00386C6F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="00A141DE" w:rsidRPr="00386C6F">
        <w:rPr>
          <w:rFonts w:ascii="Times New Roman" w:hAnsi="Times New Roman" w:cs="Times New Roman"/>
          <w:b/>
          <w:sz w:val="24"/>
          <w:szCs w:val="24"/>
        </w:rPr>
        <w:t>laboratory</w:t>
      </w:r>
      <w:proofErr w:type="spellEnd"/>
      <w:r w:rsidR="00A141DE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141DE" w:rsidRPr="00386C6F">
        <w:rPr>
          <w:rFonts w:ascii="Times New Roman" w:hAnsi="Times New Roman" w:cs="Times New Roman"/>
          <w:b/>
          <w:sz w:val="24"/>
          <w:szCs w:val="24"/>
        </w:rPr>
        <w:t>rat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, </w:t>
      </w:r>
      <w:r w:rsidR="00A141DE" w:rsidRPr="00386C6F">
        <w:rPr>
          <w:rFonts w:ascii="Times New Roman" w:hAnsi="Times New Roman" w:cs="Times New Roman"/>
          <w:sz w:val="24"/>
          <w:szCs w:val="24"/>
        </w:rPr>
        <w:t xml:space="preserve">ed. </w:t>
      </w:r>
      <w:r w:rsidRPr="00386C6F">
        <w:rPr>
          <w:rFonts w:ascii="Times New Roman" w:hAnsi="Times New Roman" w:cs="Times New Roman"/>
          <w:sz w:val="24"/>
          <w:szCs w:val="24"/>
        </w:rPr>
        <w:t>Elsevier 2</w:t>
      </w:r>
      <w:r w:rsidR="00A141DE" w:rsidRPr="00386C6F">
        <w:rPr>
          <w:rFonts w:ascii="Times New Roman" w:hAnsi="Times New Roman" w:cs="Times New Roman"/>
          <w:sz w:val="24"/>
          <w:szCs w:val="24"/>
        </w:rPr>
        <w:t>.ed.</w:t>
      </w:r>
      <w:r w:rsidRPr="00386C6F">
        <w:rPr>
          <w:rFonts w:ascii="Times New Roman" w:hAnsi="Times New Roman" w:cs="Times New Roman"/>
          <w:sz w:val="24"/>
          <w:szCs w:val="24"/>
        </w:rPr>
        <w:t xml:space="preserve">, p:472, 2006. </w:t>
      </w:r>
    </w:p>
    <w:p w:rsidR="001A75FE" w:rsidRPr="00386C6F" w:rsidRDefault="001A75FE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57D" w:rsidRPr="00386C6F" w:rsidRDefault="001E257D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>BONNEAU, S.; GUPTA, S.; CADIERGUES, M.</w:t>
      </w:r>
      <w:r w:rsidR="00A141DE" w:rsidRPr="00386C6F">
        <w:rPr>
          <w:rFonts w:ascii="Times New Roman" w:hAnsi="Times New Roman" w:cs="Times New Roman"/>
          <w:sz w:val="24"/>
          <w:szCs w:val="24"/>
        </w:rPr>
        <w:t xml:space="preserve"> </w:t>
      </w:r>
      <w:r w:rsidRPr="00386C6F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fipronil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spot-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formulations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experimental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tick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infestations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6C6F">
        <w:rPr>
          <w:rFonts w:ascii="Times New Roman" w:hAnsi="Times New Roman" w:cs="Times New Roman"/>
          <w:i/>
          <w:sz w:val="24"/>
          <w:szCs w:val="24"/>
        </w:rPr>
        <w:t>Ixodes</w:t>
      </w:r>
      <w:proofErr w:type="spellEnd"/>
      <w:r w:rsidRPr="00386C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i/>
          <w:sz w:val="24"/>
          <w:szCs w:val="24"/>
        </w:rPr>
        <w:t>ricinus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dogs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Parasitology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4270" w:rsidRPr="00386C6F">
        <w:rPr>
          <w:rFonts w:ascii="Times New Roman" w:hAnsi="Times New Roman" w:cs="Times New Roman"/>
          <w:b/>
          <w:sz w:val="24"/>
          <w:szCs w:val="24"/>
        </w:rPr>
        <w:t>R</w:t>
      </w:r>
      <w:r w:rsidRPr="00386C6F">
        <w:rPr>
          <w:rFonts w:ascii="Times New Roman" w:hAnsi="Times New Roman" w:cs="Times New Roman"/>
          <w:b/>
          <w:sz w:val="24"/>
          <w:szCs w:val="24"/>
        </w:rPr>
        <w:t>esearch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>, v. 107, n. 3, p. 735-739, 2010.</w:t>
      </w:r>
    </w:p>
    <w:p w:rsidR="001A75FE" w:rsidRPr="00386C6F" w:rsidRDefault="001A75FE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57D" w:rsidRPr="00386C6F" w:rsidRDefault="001E257D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 xml:space="preserve">BRASIL </w:t>
      </w:r>
      <w:r w:rsidRPr="00386C6F">
        <w:rPr>
          <w:rFonts w:ascii="Times New Roman" w:hAnsi="Times New Roman" w:cs="Times New Roman"/>
          <w:b/>
          <w:sz w:val="24"/>
          <w:szCs w:val="24"/>
        </w:rPr>
        <w:t>GUIA I:</w:t>
      </w:r>
      <w:r w:rsidR="00484270" w:rsidRPr="00386C6F">
        <w:rPr>
          <w:rFonts w:ascii="Times New Roman" w:hAnsi="Times New Roman" w:cs="Times New Roman"/>
          <w:b/>
          <w:sz w:val="24"/>
          <w:szCs w:val="24"/>
        </w:rPr>
        <w:t xml:space="preserve">Boas Práticas Clínicas (BPC), </w:t>
      </w:r>
      <w:r w:rsidR="00484270" w:rsidRPr="00386C6F">
        <w:rPr>
          <w:rFonts w:ascii="Times New Roman" w:hAnsi="Times New Roman" w:cs="Times New Roman"/>
          <w:sz w:val="24"/>
          <w:szCs w:val="24"/>
        </w:rPr>
        <w:t>Ministério da Agricultura</w:t>
      </w:r>
      <w:r w:rsidRPr="00386C6F">
        <w:rPr>
          <w:rFonts w:ascii="Times New Roman" w:hAnsi="Times New Roman" w:cs="Times New Roman"/>
          <w:sz w:val="24"/>
          <w:szCs w:val="24"/>
        </w:rPr>
        <w:t xml:space="preserve"> Coordenação de Fiscalização de Produtos Veterinários</w:t>
      </w:r>
      <w:r w:rsidR="00484270" w:rsidRPr="00386C6F">
        <w:rPr>
          <w:rFonts w:ascii="Times New Roman" w:hAnsi="Times New Roman" w:cs="Times New Roman"/>
          <w:sz w:val="24"/>
          <w:szCs w:val="24"/>
        </w:rPr>
        <w:t>, 2009. 30P.</w:t>
      </w:r>
    </w:p>
    <w:p w:rsidR="001A75FE" w:rsidRPr="00386C6F" w:rsidRDefault="001A75FE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57D" w:rsidRPr="00386C6F" w:rsidRDefault="00A141DE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>BELO, M. A. A.; PRADO, E. J. R.; SOARES, V. E.; SOUZA, L. M.; MOTA, F. C. D., GIAM L. T. F., E GÍRIO, T. M</w:t>
      </w:r>
      <w:r w:rsidR="00484270" w:rsidRPr="00386C6F">
        <w:rPr>
          <w:rFonts w:ascii="Times New Roman" w:hAnsi="Times New Roman" w:cs="Times New Roman"/>
          <w:sz w:val="24"/>
          <w:szCs w:val="24"/>
        </w:rPr>
        <w:t>. S</w:t>
      </w:r>
      <w:r w:rsidRPr="00386C6F">
        <w:rPr>
          <w:rFonts w:ascii="Times New Roman" w:hAnsi="Times New Roman" w:cs="Times New Roman"/>
          <w:sz w:val="24"/>
          <w:szCs w:val="24"/>
        </w:rPr>
        <w:t>.</w:t>
      </w:r>
      <w:r w:rsidR="001E257D" w:rsidRPr="00386C6F">
        <w:rPr>
          <w:rFonts w:ascii="Times New Roman" w:hAnsi="Times New Roman" w:cs="Times New Roman"/>
          <w:sz w:val="24"/>
          <w:szCs w:val="24"/>
        </w:rPr>
        <w:t xml:space="preserve"> Eficácia de diferentes formulações no controle da mosca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Haematobia</w:t>
      </w:r>
      <w:proofErr w:type="spellEnd"/>
      <w:r w:rsidR="001E257D" w:rsidRPr="00386C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irritans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em bovinos naturalmente infestados.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Bioscience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Journal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>, v. 28, n. 2, 2012.</w:t>
      </w:r>
    </w:p>
    <w:p w:rsidR="001A75FE" w:rsidRPr="00386C6F" w:rsidRDefault="001A75FE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CA3" w:rsidRPr="00386C6F" w:rsidRDefault="009C1CA3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10782843"/>
      <w:r w:rsidRPr="00386C6F">
        <w:rPr>
          <w:rFonts w:ascii="Times New Roman" w:hAnsi="Times New Roman" w:cs="Times New Roman"/>
          <w:sz w:val="24"/>
          <w:szCs w:val="24"/>
        </w:rPr>
        <w:t>CHARLIE-SILVA</w:t>
      </w:r>
      <w:bookmarkEnd w:id="1"/>
      <w:r w:rsidRPr="00386C6F">
        <w:rPr>
          <w:rFonts w:ascii="Times New Roman" w:hAnsi="Times New Roman" w:cs="Times New Roman"/>
          <w:sz w:val="24"/>
          <w:szCs w:val="24"/>
        </w:rPr>
        <w:t xml:space="preserve">, I.; SOUZA, L.M., BELO, M.A.A., MORAES, A. C., PRADO, E. J.R., MOLENTO, M.; MARCHIORI-FILHO, M. In vitro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cypermethrin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deltamethrin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cattle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tick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i/>
          <w:sz w:val="24"/>
          <w:szCs w:val="24"/>
        </w:rPr>
        <w:t>Rhipicephalus</w:t>
      </w:r>
      <w:proofErr w:type="spellEnd"/>
      <w:r w:rsidRPr="00386C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i/>
          <w:sz w:val="24"/>
          <w:szCs w:val="24"/>
        </w:rPr>
        <w:t>microplus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Ars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Veterinaria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>, v. 33, n. 2, p. 51-56, 2018.</w:t>
      </w:r>
    </w:p>
    <w:p w:rsidR="001A75FE" w:rsidRPr="00386C6F" w:rsidRDefault="001A75FE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270" w:rsidRPr="00386C6F" w:rsidRDefault="00484270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>COCHET, P.; BIRCKEL, P.; BROMET-PETIT, M.; BROMET, N.</w:t>
      </w:r>
      <w:r w:rsidR="00A141DE" w:rsidRPr="00386C6F">
        <w:rPr>
          <w:rFonts w:ascii="Times New Roman" w:hAnsi="Times New Roman" w:cs="Times New Roman"/>
          <w:sz w:val="24"/>
          <w:szCs w:val="24"/>
        </w:rPr>
        <w:t>;</w:t>
      </w:r>
      <w:r w:rsidRPr="00386C6F">
        <w:rPr>
          <w:rFonts w:ascii="Times New Roman" w:hAnsi="Times New Roman" w:cs="Times New Roman"/>
          <w:sz w:val="24"/>
          <w:szCs w:val="24"/>
        </w:rPr>
        <w:t xml:space="preserve"> WEIL, A.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Skin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fipronil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microautoradiography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topical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beagle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dog.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European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57E5" w:rsidRPr="00386C6F">
        <w:rPr>
          <w:rFonts w:ascii="Times New Roman" w:hAnsi="Times New Roman" w:cs="Times New Roman"/>
          <w:b/>
          <w:sz w:val="24"/>
          <w:szCs w:val="24"/>
        </w:rPr>
        <w:t>J</w:t>
      </w:r>
      <w:r w:rsidR="001E257D" w:rsidRPr="00386C6F">
        <w:rPr>
          <w:rFonts w:ascii="Times New Roman" w:hAnsi="Times New Roman" w:cs="Times New Roman"/>
          <w:b/>
          <w:sz w:val="24"/>
          <w:szCs w:val="24"/>
        </w:rPr>
        <w:t>ournal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57E5" w:rsidRPr="00386C6F">
        <w:rPr>
          <w:rFonts w:ascii="Times New Roman" w:hAnsi="Times New Roman" w:cs="Times New Roman"/>
          <w:b/>
          <w:sz w:val="24"/>
          <w:szCs w:val="24"/>
        </w:rPr>
        <w:t>D</w:t>
      </w:r>
      <w:r w:rsidR="001E257D" w:rsidRPr="00386C6F">
        <w:rPr>
          <w:rFonts w:ascii="Times New Roman" w:hAnsi="Times New Roman" w:cs="Times New Roman"/>
          <w:b/>
          <w:sz w:val="24"/>
          <w:szCs w:val="24"/>
        </w:rPr>
        <w:t>rug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57E5" w:rsidRPr="00386C6F">
        <w:rPr>
          <w:rFonts w:ascii="Times New Roman" w:hAnsi="Times New Roman" w:cs="Times New Roman"/>
          <w:b/>
          <w:sz w:val="24"/>
          <w:szCs w:val="24"/>
        </w:rPr>
        <w:t>M</w:t>
      </w:r>
      <w:r w:rsidR="001E257D" w:rsidRPr="00386C6F">
        <w:rPr>
          <w:rFonts w:ascii="Times New Roman" w:hAnsi="Times New Roman" w:cs="Times New Roman"/>
          <w:b/>
          <w:sz w:val="24"/>
          <w:szCs w:val="24"/>
        </w:rPr>
        <w:t>etabolism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57E5" w:rsidRPr="00386C6F">
        <w:rPr>
          <w:rFonts w:ascii="Times New Roman" w:hAnsi="Times New Roman" w:cs="Times New Roman"/>
          <w:b/>
          <w:sz w:val="24"/>
          <w:szCs w:val="24"/>
        </w:rPr>
        <w:t>P</w:t>
      </w:r>
      <w:r w:rsidR="001E257D" w:rsidRPr="00386C6F">
        <w:rPr>
          <w:rFonts w:ascii="Times New Roman" w:hAnsi="Times New Roman" w:cs="Times New Roman"/>
          <w:b/>
          <w:sz w:val="24"/>
          <w:szCs w:val="24"/>
        </w:rPr>
        <w:t>harmacokinetics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>, v. 22, n. 3, p. 211-216, 1997.</w:t>
      </w:r>
    </w:p>
    <w:p w:rsidR="006F487C" w:rsidRPr="00386C6F" w:rsidRDefault="006F487C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57D" w:rsidRPr="00386C6F" w:rsidRDefault="001E257D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>COSTA, L</w:t>
      </w:r>
      <w:r w:rsidR="00484270" w:rsidRPr="00386C6F">
        <w:rPr>
          <w:rFonts w:ascii="Times New Roman" w:hAnsi="Times New Roman" w:cs="Times New Roman"/>
          <w:sz w:val="24"/>
          <w:szCs w:val="24"/>
        </w:rPr>
        <w:t>.</w:t>
      </w:r>
      <w:r w:rsidRPr="00386C6F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Toxic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pesticides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Casarett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Doull’s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toxicology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basic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science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poisons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>, p. 883-930, 2008.</w:t>
      </w:r>
    </w:p>
    <w:p w:rsidR="001A75FE" w:rsidRPr="00386C6F" w:rsidRDefault="001A75FE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E5" w:rsidRPr="00386C6F" w:rsidRDefault="00A757E5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>DAVOUST, B.; MARIE, J. L.; MERCIER, S.; BONI, M.; VANDEWEGHE, A.; PARZY, D.</w:t>
      </w:r>
      <w:r w:rsidR="00522166" w:rsidRPr="00386C6F">
        <w:rPr>
          <w:rFonts w:ascii="Times New Roman" w:hAnsi="Times New Roman" w:cs="Times New Roman"/>
          <w:sz w:val="24"/>
          <w:szCs w:val="24"/>
        </w:rPr>
        <w:t>;</w:t>
      </w:r>
      <w:r w:rsidRPr="00386C6F">
        <w:rPr>
          <w:rFonts w:ascii="Times New Roman" w:hAnsi="Times New Roman" w:cs="Times New Roman"/>
          <w:sz w:val="24"/>
          <w:szCs w:val="24"/>
        </w:rPr>
        <w:t xml:space="preserve"> BEUGNET, F.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Assay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fipronil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canine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monocytic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ehrlichiosis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endemic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Veterinary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P</w:t>
      </w:r>
      <w:r w:rsidR="001E257D" w:rsidRPr="00386C6F">
        <w:rPr>
          <w:rFonts w:ascii="Times New Roman" w:hAnsi="Times New Roman" w:cs="Times New Roman"/>
          <w:b/>
          <w:sz w:val="24"/>
          <w:szCs w:val="24"/>
        </w:rPr>
        <w:t>arasitology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v. 112, n. 1-2, p. 91-100, 2003. </w:t>
      </w:r>
    </w:p>
    <w:p w:rsidR="001A75FE" w:rsidRPr="00386C6F" w:rsidRDefault="001A75FE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57D" w:rsidRPr="00386C6F" w:rsidRDefault="007A27FA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>EMING S. A.; KRIEG T.; DAVIDSON, J.M</w:t>
      </w:r>
      <w:r w:rsidR="001E257D" w:rsidRPr="00386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Inflammation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wound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repair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: molecular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cellular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Journal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Investigative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Dermatology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>, v. 127, n. 3, p. 514-525, 2007.</w:t>
      </w:r>
    </w:p>
    <w:p w:rsidR="006F487C" w:rsidRPr="00386C6F" w:rsidRDefault="006F487C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57D" w:rsidRPr="00386C6F" w:rsidRDefault="000831F5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 xml:space="preserve">FAO, O.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Pesticide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Residues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in food-1997.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Joint Meeting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FAO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Panel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Experts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Pesticide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Residues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WHO Core Assessment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Pesticide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Residues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. Lyons, France. 22 Sept-1Oct 1997. </w:t>
      </w:r>
      <w:r w:rsidRPr="00386C6F">
        <w:rPr>
          <w:rFonts w:ascii="Times New Roman" w:hAnsi="Times New Roman" w:cs="Times New Roman"/>
          <w:b/>
          <w:sz w:val="24"/>
          <w:szCs w:val="24"/>
        </w:rPr>
        <w:t xml:space="preserve">FAO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Plant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Production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Protection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Paper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, v. 145, 1998. Disponível em: </w:t>
      </w:r>
      <w:hyperlink r:id="rId4" w:anchor="Contents" w:history="1">
        <w:r w:rsidR="001A75FE" w:rsidRPr="00386C6F">
          <w:rPr>
            <w:rStyle w:val="Hyperlink"/>
            <w:rFonts w:ascii="Times New Roman" w:hAnsi="Times New Roman" w:cs="Times New Roman"/>
            <w:sz w:val="24"/>
            <w:szCs w:val="24"/>
          </w:rPr>
          <w:t>http://www.fao.org/docrep/w8141e/w8141e00.htm#Contents</w:t>
        </w:r>
      </w:hyperlink>
    </w:p>
    <w:p w:rsidR="001A75FE" w:rsidRPr="00386C6F" w:rsidRDefault="001A75FE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7B" w:rsidRPr="00386C6F" w:rsidRDefault="00C84A7B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 xml:space="preserve">HEYER, G.; DOTZER, M.; DIEPGEN, T. L.; HANDWERKER, H. O.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Opiate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H1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antagonist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histamine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induced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pruritus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alloknesis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Pain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v. 73, n. 2, p. 239-243, 1997. </w:t>
      </w:r>
    </w:p>
    <w:p w:rsidR="001A75FE" w:rsidRPr="00386C6F" w:rsidRDefault="001A75FE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7B" w:rsidRPr="00386C6F" w:rsidRDefault="00C84A7B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 xml:space="preserve">KUŽNER, J.; TURK, S.; FOURIE, J. J.; GRACE, S.; MARCHIONDO, A. A.; RUGG, D.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a novel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fipronil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spot-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induced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infestations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adult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fleas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Ctenocephalides</w:t>
      </w:r>
      <w:proofErr w:type="spellEnd"/>
      <w:r w:rsidR="001E257D" w:rsidRPr="00386C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felis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castor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bean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ticks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Ixodes</w:t>
      </w:r>
      <w:proofErr w:type="spellEnd"/>
      <w:r w:rsidR="001E257D" w:rsidRPr="00386C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ricinus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cats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Parasitology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487C" w:rsidRPr="00386C6F">
        <w:rPr>
          <w:rFonts w:ascii="Times New Roman" w:hAnsi="Times New Roman" w:cs="Times New Roman"/>
          <w:b/>
          <w:sz w:val="24"/>
          <w:szCs w:val="24"/>
        </w:rPr>
        <w:t>R</w:t>
      </w:r>
      <w:r w:rsidR="001E257D" w:rsidRPr="00386C6F">
        <w:rPr>
          <w:rFonts w:ascii="Times New Roman" w:hAnsi="Times New Roman" w:cs="Times New Roman"/>
          <w:b/>
          <w:sz w:val="24"/>
          <w:szCs w:val="24"/>
        </w:rPr>
        <w:t>esearch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v. 112, n. 1, p. 365-372, 2013. </w:t>
      </w:r>
    </w:p>
    <w:p w:rsidR="00C84A7B" w:rsidRPr="00386C6F" w:rsidRDefault="00C84A7B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7B" w:rsidRPr="00386C6F" w:rsidRDefault="001E257D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lastRenderedPageBreak/>
        <w:t>MARX, J</w:t>
      </w:r>
      <w:r w:rsidR="00522166" w:rsidRPr="00386C6F">
        <w:rPr>
          <w:rFonts w:ascii="Times New Roman" w:hAnsi="Times New Roman" w:cs="Times New Roman"/>
          <w:sz w:val="24"/>
          <w:szCs w:val="24"/>
        </w:rPr>
        <w:t>.</w:t>
      </w:r>
      <w:r w:rsidRPr="00386C6F">
        <w:rPr>
          <w:rFonts w:ascii="Times New Roman" w:hAnsi="Times New Roman" w:cs="Times New Roman"/>
          <w:sz w:val="24"/>
          <w:szCs w:val="24"/>
        </w:rPr>
        <w:t xml:space="preserve"> O.; GAERTNER, D</w:t>
      </w:r>
      <w:r w:rsidR="00522166" w:rsidRPr="00386C6F">
        <w:rPr>
          <w:rFonts w:ascii="Times New Roman" w:hAnsi="Times New Roman" w:cs="Times New Roman"/>
          <w:sz w:val="24"/>
          <w:szCs w:val="24"/>
        </w:rPr>
        <w:t>.</w:t>
      </w:r>
      <w:r w:rsidRPr="00386C6F">
        <w:rPr>
          <w:rFonts w:ascii="Times New Roman" w:hAnsi="Times New Roman" w:cs="Times New Roman"/>
          <w:sz w:val="24"/>
          <w:szCs w:val="24"/>
        </w:rPr>
        <w:t xml:space="preserve"> J.; SMITH, A</w:t>
      </w:r>
      <w:r w:rsidR="00522166" w:rsidRPr="00386C6F">
        <w:rPr>
          <w:rFonts w:ascii="Times New Roman" w:hAnsi="Times New Roman" w:cs="Times New Roman"/>
          <w:sz w:val="24"/>
          <w:szCs w:val="24"/>
        </w:rPr>
        <w:t>.</w:t>
      </w:r>
      <w:r w:rsidRPr="00386C6F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Adventitial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Infections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Mice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Rats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Biomedical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Journal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American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Association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for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Laboratory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Animal Science</w:t>
      </w:r>
      <w:r w:rsidRPr="00386C6F">
        <w:rPr>
          <w:rFonts w:ascii="Times New Roman" w:hAnsi="Times New Roman" w:cs="Times New Roman"/>
          <w:sz w:val="24"/>
          <w:szCs w:val="24"/>
        </w:rPr>
        <w:t xml:space="preserve">, v. 56, n. 5, p. 527-533, 2017. </w:t>
      </w:r>
    </w:p>
    <w:p w:rsidR="006F487C" w:rsidRPr="00386C6F" w:rsidRDefault="006F487C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7B" w:rsidRPr="00386C6F" w:rsidRDefault="00C84A7B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 xml:space="preserve">MATTARAIA, V. G. D. M.; MOURA, A. S. A. M. T. </w:t>
      </w:r>
      <w:r w:rsidR="001E257D" w:rsidRPr="00386C6F">
        <w:rPr>
          <w:rFonts w:ascii="Times New Roman" w:hAnsi="Times New Roman" w:cs="Times New Roman"/>
          <w:sz w:val="24"/>
          <w:szCs w:val="24"/>
        </w:rPr>
        <w:t xml:space="preserve"> Produtividade de ratos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Wistar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em diferentes sistemas de acasalamento. </w:t>
      </w:r>
      <w:r w:rsidR="001E257D" w:rsidRPr="00386C6F">
        <w:rPr>
          <w:rFonts w:ascii="Times New Roman" w:hAnsi="Times New Roman" w:cs="Times New Roman"/>
          <w:b/>
          <w:sz w:val="24"/>
          <w:szCs w:val="24"/>
        </w:rPr>
        <w:t>Ciência Rural</w:t>
      </w:r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p. 1490-1496, 2012. </w:t>
      </w:r>
    </w:p>
    <w:p w:rsidR="00C84A7B" w:rsidRPr="00386C6F" w:rsidRDefault="00C84A7B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7B" w:rsidRPr="00386C6F" w:rsidRDefault="00C84A7B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>NARAHASHI, T.</w:t>
      </w:r>
      <w:r w:rsidR="00A141DE" w:rsidRPr="00386C6F">
        <w:rPr>
          <w:rFonts w:ascii="Times New Roman" w:hAnsi="Times New Roman" w:cs="Times New Roman"/>
          <w:sz w:val="24"/>
          <w:szCs w:val="24"/>
        </w:rPr>
        <w:t>;</w:t>
      </w:r>
      <w:r w:rsidRPr="00386C6F">
        <w:rPr>
          <w:rFonts w:ascii="Times New Roman" w:hAnsi="Times New Roman" w:cs="Times New Roman"/>
          <w:sz w:val="24"/>
          <w:szCs w:val="24"/>
        </w:rPr>
        <w:t xml:space="preserve"> ZHAO, X.</w:t>
      </w:r>
      <w:r w:rsidR="00A141DE" w:rsidRPr="00386C6F">
        <w:rPr>
          <w:rFonts w:ascii="Times New Roman" w:hAnsi="Times New Roman" w:cs="Times New Roman"/>
          <w:sz w:val="24"/>
          <w:szCs w:val="24"/>
        </w:rPr>
        <w:t xml:space="preserve">; </w:t>
      </w:r>
      <w:r w:rsidRPr="00386C6F">
        <w:rPr>
          <w:rFonts w:ascii="Times New Roman" w:hAnsi="Times New Roman" w:cs="Times New Roman"/>
          <w:sz w:val="24"/>
          <w:szCs w:val="24"/>
        </w:rPr>
        <w:t>IKEDA, T.</w:t>
      </w:r>
      <w:r w:rsidR="00A141DE" w:rsidRPr="00386C6F">
        <w:rPr>
          <w:rFonts w:ascii="Times New Roman" w:hAnsi="Times New Roman" w:cs="Times New Roman"/>
          <w:sz w:val="24"/>
          <w:szCs w:val="24"/>
        </w:rPr>
        <w:t>;</w:t>
      </w:r>
      <w:r w:rsidRPr="00386C6F">
        <w:rPr>
          <w:rFonts w:ascii="Times New Roman" w:hAnsi="Times New Roman" w:cs="Times New Roman"/>
          <w:sz w:val="24"/>
          <w:szCs w:val="24"/>
        </w:rPr>
        <w:t xml:space="preserve"> SALGADO, V. L.</w:t>
      </w:r>
      <w:r w:rsidR="00522166" w:rsidRPr="00386C6F">
        <w:rPr>
          <w:rFonts w:ascii="Times New Roman" w:hAnsi="Times New Roman" w:cs="Times New Roman"/>
          <w:sz w:val="24"/>
          <w:szCs w:val="24"/>
        </w:rPr>
        <w:t>;</w:t>
      </w:r>
      <w:r w:rsidRPr="00386C6F">
        <w:rPr>
          <w:rFonts w:ascii="Times New Roman" w:hAnsi="Times New Roman" w:cs="Times New Roman"/>
          <w:sz w:val="24"/>
          <w:szCs w:val="24"/>
        </w:rPr>
        <w:t xml:space="preserve"> YEH, J. Z.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Glutamate-activated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chloride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channels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unique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fipronil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targets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insects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mammals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Pesticide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biochemistry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physiology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v. 97, n. 2, p. 149-152, 2010. </w:t>
      </w:r>
    </w:p>
    <w:p w:rsidR="001E257D" w:rsidRPr="00386C6F" w:rsidRDefault="001E257D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7B" w:rsidRPr="00386C6F" w:rsidRDefault="00C84A7B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>PAYNE, P. A.</w:t>
      </w:r>
      <w:r w:rsidR="00A141DE" w:rsidRPr="00386C6F">
        <w:rPr>
          <w:rFonts w:ascii="Times New Roman" w:hAnsi="Times New Roman" w:cs="Times New Roman"/>
          <w:sz w:val="24"/>
          <w:szCs w:val="24"/>
        </w:rPr>
        <w:t>;</w:t>
      </w:r>
      <w:r w:rsidRPr="00386C6F">
        <w:rPr>
          <w:rFonts w:ascii="Times New Roman" w:hAnsi="Times New Roman" w:cs="Times New Roman"/>
          <w:sz w:val="24"/>
          <w:szCs w:val="24"/>
        </w:rPr>
        <w:t xml:space="preserve"> DRYDEN, M. W.</w:t>
      </w:r>
      <w:r w:rsidR="00A141DE" w:rsidRPr="00386C6F">
        <w:rPr>
          <w:rFonts w:ascii="Times New Roman" w:hAnsi="Times New Roman" w:cs="Times New Roman"/>
          <w:sz w:val="24"/>
          <w:szCs w:val="24"/>
        </w:rPr>
        <w:t>;</w:t>
      </w:r>
      <w:r w:rsidRPr="00386C6F">
        <w:rPr>
          <w:rFonts w:ascii="Times New Roman" w:hAnsi="Times New Roman" w:cs="Times New Roman"/>
          <w:sz w:val="24"/>
          <w:szCs w:val="24"/>
        </w:rPr>
        <w:t xml:space="preserve"> SMITH, V.</w:t>
      </w:r>
      <w:r w:rsidR="00522166" w:rsidRPr="00386C6F">
        <w:rPr>
          <w:rFonts w:ascii="Times New Roman" w:hAnsi="Times New Roman" w:cs="Times New Roman"/>
          <w:sz w:val="24"/>
          <w:szCs w:val="24"/>
        </w:rPr>
        <w:t>;</w:t>
      </w:r>
      <w:r w:rsidRPr="00386C6F">
        <w:rPr>
          <w:rFonts w:ascii="Times New Roman" w:hAnsi="Times New Roman" w:cs="Times New Roman"/>
          <w:sz w:val="24"/>
          <w:szCs w:val="24"/>
        </w:rPr>
        <w:t xml:space="preserve"> RIDLEY, R. K.</w:t>
      </w:r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0.29% w/w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fipronil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spray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adult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flea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egg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flea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Ctenocephalides</w:t>
      </w:r>
      <w:proofErr w:type="spellEnd"/>
      <w:r w:rsidR="001E257D" w:rsidRPr="00386C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felis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Bouché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infesting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cats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Veterinary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parasitology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>, v. 102, n. 4, p. 331-340, 2001.</w:t>
      </w:r>
    </w:p>
    <w:p w:rsidR="00C84A7B" w:rsidRPr="00386C6F" w:rsidRDefault="00C84A7B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7B" w:rsidRPr="00386C6F" w:rsidRDefault="00C84A7B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 xml:space="preserve">PEREIRA, J. S.; DE SOUZA FONSECA, Z. A. A.; GADELHA, I. C. N.; DE PAIVA, K. A. R.; AHID, S. M. M. </w:t>
      </w:r>
      <w:r w:rsidR="001E257D" w:rsidRPr="00386C6F">
        <w:rPr>
          <w:rFonts w:ascii="Times New Roman" w:hAnsi="Times New Roman" w:cs="Times New Roman"/>
          <w:sz w:val="24"/>
          <w:szCs w:val="24"/>
        </w:rPr>
        <w:t xml:space="preserve">Parasitismo por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Polyplax</w:t>
      </w:r>
      <w:proofErr w:type="spellEnd"/>
      <w:r w:rsidR="001E257D" w:rsidRPr="00386C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spinulosa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Burmeister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1839 (Anoplura) em ratos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Wistar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Rattus</w:t>
      </w:r>
      <w:proofErr w:type="spellEnd"/>
      <w:r w:rsidR="001E257D" w:rsidRPr="00386C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norvegicus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Berkenhout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1769. </w:t>
      </w:r>
      <w:r w:rsidR="001E257D" w:rsidRPr="00386C6F">
        <w:rPr>
          <w:rFonts w:ascii="Times New Roman" w:hAnsi="Times New Roman" w:cs="Times New Roman"/>
          <w:b/>
          <w:sz w:val="24"/>
          <w:szCs w:val="24"/>
        </w:rPr>
        <w:t>Revista Brasileira de Higiene e Sanidade Animal</w:t>
      </w:r>
      <w:r w:rsidR="001E257D" w:rsidRPr="00386C6F">
        <w:rPr>
          <w:rFonts w:ascii="Times New Roman" w:hAnsi="Times New Roman" w:cs="Times New Roman"/>
          <w:sz w:val="24"/>
          <w:szCs w:val="24"/>
        </w:rPr>
        <w:t>, v. 9, n. 1, p. 105-110, 2015</w:t>
      </w:r>
      <w:r w:rsidRPr="00386C6F">
        <w:rPr>
          <w:rFonts w:ascii="Times New Roman" w:hAnsi="Times New Roman" w:cs="Times New Roman"/>
          <w:sz w:val="24"/>
          <w:szCs w:val="24"/>
        </w:rPr>
        <w:t>.</w:t>
      </w:r>
    </w:p>
    <w:p w:rsidR="001E257D" w:rsidRPr="00386C6F" w:rsidRDefault="001E257D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24C" w:rsidRPr="00386C6F" w:rsidRDefault="0033224C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 xml:space="preserve">SCARAMPELLA, F., POLLMEIER, M., VISSER, M., BOECKH, A., &amp; JEANNIN, P.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fipronil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feline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cheyletiellosis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Veterinary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parasitology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v. 129, n. 3-4, p. 333-339, 2005. </w:t>
      </w:r>
    </w:p>
    <w:p w:rsidR="001E257D" w:rsidRPr="00386C6F" w:rsidRDefault="001E257D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57D" w:rsidRPr="00386C6F" w:rsidRDefault="001E257D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>SAS (</w:t>
      </w:r>
      <w:proofErr w:type="spellStart"/>
      <w:r w:rsidR="006F487C" w:rsidRPr="00386C6F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="006F487C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87C" w:rsidRPr="00386C6F">
        <w:rPr>
          <w:rFonts w:ascii="Times New Roman" w:hAnsi="Times New Roman" w:cs="Times New Roman"/>
          <w:sz w:val="24"/>
          <w:szCs w:val="24"/>
        </w:rPr>
        <w:t>Analisys</w:t>
      </w:r>
      <w:proofErr w:type="spellEnd"/>
      <w:r w:rsidR="006F487C" w:rsidRPr="00386C6F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="006F487C" w:rsidRPr="00386C6F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). The SAS-System for Windows: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user’s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. Versão 9.3.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Cary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>, 2012.</w:t>
      </w:r>
    </w:p>
    <w:p w:rsidR="001E257D" w:rsidRPr="00386C6F" w:rsidRDefault="001E257D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24C" w:rsidRPr="00386C6F" w:rsidRDefault="0033224C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>SOARES, V. E.; BELO, M. A.</w:t>
      </w:r>
      <w:r w:rsidR="00A141DE" w:rsidRPr="00386C6F">
        <w:rPr>
          <w:rFonts w:ascii="Times New Roman" w:hAnsi="Times New Roman" w:cs="Times New Roman"/>
          <w:sz w:val="24"/>
          <w:szCs w:val="24"/>
        </w:rPr>
        <w:t xml:space="preserve"> A.</w:t>
      </w:r>
      <w:r w:rsidRPr="00386C6F">
        <w:rPr>
          <w:rFonts w:ascii="Times New Roman" w:hAnsi="Times New Roman" w:cs="Times New Roman"/>
          <w:sz w:val="24"/>
          <w:szCs w:val="24"/>
        </w:rPr>
        <w:t xml:space="preserve">; DE SOUZA, L. M.; GUIARO, C. R.; BORTOLETTO JR, O.; GÍRIO, T. M. </w:t>
      </w:r>
      <w:r w:rsidR="001E257D" w:rsidRPr="00386C6F">
        <w:rPr>
          <w:rFonts w:ascii="Times New Roman" w:hAnsi="Times New Roman" w:cs="Times New Roman"/>
          <w:sz w:val="24"/>
          <w:szCs w:val="24"/>
        </w:rPr>
        <w:t xml:space="preserve">Associação de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cipermetrina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dicl</w:t>
      </w:r>
      <w:r w:rsidRPr="00386C6F">
        <w:rPr>
          <w:rFonts w:ascii="Times New Roman" w:hAnsi="Times New Roman" w:cs="Times New Roman"/>
          <w:sz w:val="24"/>
          <w:szCs w:val="24"/>
        </w:rPr>
        <w:t>ó</w:t>
      </w:r>
      <w:r w:rsidR="001E257D" w:rsidRPr="00386C6F">
        <w:rPr>
          <w:rFonts w:ascii="Times New Roman" w:hAnsi="Times New Roman" w:cs="Times New Roman"/>
          <w:sz w:val="24"/>
          <w:szCs w:val="24"/>
        </w:rPr>
        <w:t>rvos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e butóxido de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piperolina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Rhipicephalus</w:t>
      </w:r>
      <w:proofErr w:type="spellEnd"/>
      <w:r w:rsidR="001E257D" w:rsidRPr="00386C6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Boophilus</w:t>
      </w:r>
      <w:proofErr w:type="spellEnd"/>
      <w:r w:rsidR="001E257D" w:rsidRPr="00386C6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microplus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em bovinos naturalmente infestados.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Archives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Veterinary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Science</w:t>
      </w:r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v. 14, n. 1, 2009. </w:t>
      </w:r>
    </w:p>
    <w:p w:rsidR="001E257D" w:rsidRPr="00386C6F" w:rsidRDefault="001E257D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849" w:rsidRPr="00386C6F" w:rsidRDefault="00801849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>SOUZA, A. P.</w:t>
      </w:r>
      <w:r w:rsidR="00A141DE" w:rsidRPr="00386C6F">
        <w:rPr>
          <w:rFonts w:ascii="Times New Roman" w:hAnsi="Times New Roman" w:cs="Times New Roman"/>
          <w:sz w:val="24"/>
          <w:szCs w:val="24"/>
        </w:rPr>
        <w:t>;</w:t>
      </w:r>
      <w:r w:rsidRPr="00386C6F">
        <w:rPr>
          <w:rFonts w:ascii="Times New Roman" w:hAnsi="Times New Roman" w:cs="Times New Roman"/>
          <w:sz w:val="24"/>
          <w:szCs w:val="24"/>
        </w:rPr>
        <w:t xml:space="preserve"> PAIM, F.</w:t>
      </w:r>
      <w:r w:rsidR="00A141DE" w:rsidRPr="00386C6F">
        <w:rPr>
          <w:rFonts w:ascii="Times New Roman" w:hAnsi="Times New Roman" w:cs="Times New Roman"/>
          <w:sz w:val="24"/>
          <w:szCs w:val="24"/>
        </w:rPr>
        <w:t>;</w:t>
      </w:r>
      <w:r w:rsidRPr="00386C6F">
        <w:rPr>
          <w:rFonts w:ascii="Times New Roman" w:hAnsi="Times New Roman" w:cs="Times New Roman"/>
          <w:sz w:val="24"/>
          <w:szCs w:val="24"/>
        </w:rPr>
        <w:t xml:space="preserve"> BELLATO, V.</w:t>
      </w:r>
      <w:r w:rsidR="00A141DE" w:rsidRPr="00386C6F">
        <w:rPr>
          <w:rFonts w:ascii="Times New Roman" w:hAnsi="Times New Roman" w:cs="Times New Roman"/>
          <w:sz w:val="24"/>
          <w:szCs w:val="24"/>
        </w:rPr>
        <w:t xml:space="preserve">; </w:t>
      </w:r>
      <w:r w:rsidRPr="00386C6F">
        <w:rPr>
          <w:rFonts w:ascii="Times New Roman" w:hAnsi="Times New Roman" w:cs="Times New Roman"/>
          <w:sz w:val="24"/>
          <w:szCs w:val="24"/>
        </w:rPr>
        <w:t>SARTOR, A. A.</w:t>
      </w:r>
      <w:r w:rsidR="00A141DE" w:rsidRPr="00386C6F">
        <w:rPr>
          <w:rFonts w:ascii="Times New Roman" w:hAnsi="Times New Roman" w:cs="Times New Roman"/>
          <w:sz w:val="24"/>
          <w:szCs w:val="24"/>
        </w:rPr>
        <w:t>;</w:t>
      </w:r>
      <w:r w:rsidRPr="00386C6F">
        <w:rPr>
          <w:rFonts w:ascii="Times New Roman" w:hAnsi="Times New Roman" w:cs="Times New Roman"/>
          <w:sz w:val="24"/>
          <w:szCs w:val="24"/>
        </w:rPr>
        <w:t xml:space="preserve"> MOURA, A. B.</w:t>
      </w:r>
      <w:r w:rsidR="00A141DE" w:rsidRPr="00386C6F">
        <w:rPr>
          <w:rFonts w:ascii="Times New Roman" w:hAnsi="Times New Roman" w:cs="Times New Roman"/>
          <w:sz w:val="24"/>
          <w:szCs w:val="24"/>
        </w:rPr>
        <w:t>;</w:t>
      </w:r>
      <w:r w:rsidRPr="00386C6F">
        <w:rPr>
          <w:rFonts w:ascii="Times New Roman" w:hAnsi="Times New Roman" w:cs="Times New Roman"/>
          <w:sz w:val="24"/>
          <w:szCs w:val="24"/>
        </w:rPr>
        <w:t xml:space="preserve"> ROSA, L. D.</w:t>
      </w:r>
      <w:r w:rsidR="00A141DE" w:rsidRPr="00386C6F">
        <w:rPr>
          <w:rFonts w:ascii="Times New Roman" w:hAnsi="Times New Roman" w:cs="Times New Roman"/>
          <w:sz w:val="24"/>
          <w:szCs w:val="24"/>
        </w:rPr>
        <w:t>;</w:t>
      </w:r>
      <w:r w:rsidRPr="00386C6F">
        <w:rPr>
          <w:rFonts w:ascii="Times New Roman" w:hAnsi="Times New Roman" w:cs="Times New Roman"/>
          <w:sz w:val="24"/>
          <w:szCs w:val="24"/>
        </w:rPr>
        <w:t xml:space="preserve"> MIQUELLUTI, D. J. </w:t>
      </w:r>
      <w:r w:rsidR="001E257D" w:rsidRPr="00386C6F">
        <w:rPr>
          <w:rFonts w:ascii="Times New Roman" w:hAnsi="Times New Roman" w:cs="Times New Roman"/>
          <w:sz w:val="24"/>
          <w:szCs w:val="24"/>
        </w:rPr>
        <w:t xml:space="preserve">Avaliação da eficácia do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fipronil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Rhipicephalus</w:t>
      </w:r>
      <w:proofErr w:type="spellEnd"/>
      <w:r w:rsidR="001E257D" w:rsidRPr="00386C6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Boophilus</w:t>
      </w:r>
      <w:proofErr w:type="spellEnd"/>
      <w:r w:rsidR="001E257D" w:rsidRPr="00386C6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microplus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em tratamentos consecutivos. </w:t>
      </w:r>
      <w:r w:rsidR="001E257D" w:rsidRPr="00386C6F">
        <w:rPr>
          <w:rFonts w:ascii="Times New Roman" w:hAnsi="Times New Roman" w:cs="Times New Roman"/>
          <w:b/>
          <w:sz w:val="24"/>
          <w:szCs w:val="24"/>
        </w:rPr>
        <w:t>Arquivo Brasileiro de Medicina Veterinária e Zootecnia</w:t>
      </w:r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v. 66, n. 1, p. 55-60, 2014. </w:t>
      </w:r>
    </w:p>
    <w:p w:rsidR="00801849" w:rsidRPr="00386C6F" w:rsidRDefault="00801849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849" w:rsidRPr="00386C6F" w:rsidRDefault="00801849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 xml:space="preserve">SOUZA, L. M.; BELO, M. A. A.; SILVA, I. C. </w:t>
      </w:r>
      <w:r w:rsidR="001E257D" w:rsidRPr="00386C6F">
        <w:rPr>
          <w:rFonts w:ascii="Times New Roman" w:hAnsi="Times New Roman" w:cs="Times New Roman"/>
          <w:sz w:val="24"/>
          <w:szCs w:val="24"/>
        </w:rPr>
        <w:t xml:space="preserve">Eficácia de diferentes formulações de acaricidas sobre larvas de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Rhipicephalus</w:t>
      </w:r>
      <w:proofErr w:type="spellEnd"/>
      <w:r w:rsidR="001E257D" w:rsidRPr="00386C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sanguineus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Latreille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E257D" w:rsidRPr="00386C6F">
        <w:rPr>
          <w:rFonts w:ascii="Times New Roman" w:hAnsi="Times New Roman" w:cs="Times New Roman"/>
          <w:sz w:val="24"/>
          <w:szCs w:val="24"/>
        </w:rPr>
        <w:t>1806)(</w:t>
      </w:r>
      <w:proofErr w:type="gram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Acari: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Ixodidae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) e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Rhipicephalus</w:t>
      </w:r>
      <w:proofErr w:type="spellEnd"/>
      <w:r w:rsidR="001E257D" w:rsidRPr="00386C6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Boophilus</w:t>
      </w:r>
      <w:proofErr w:type="spellEnd"/>
      <w:r w:rsidR="001E257D" w:rsidRPr="00386C6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1E257D" w:rsidRPr="00386C6F">
        <w:rPr>
          <w:rFonts w:ascii="Times New Roman" w:hAnsi="Times New Roman" w:cs="Times New Roman"/>
          <w:i/>
          <w:sz w:val="24"/>
          <w:szCs w:val="24"/>
        </w:rPr>
        <w:t>microplus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Canestrini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1887)(Acari: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Ixodidae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Biotemas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, v. 30, n. 1, p. 65-72, 2017. </w:t>
      </w:r>
    </w:p>
    <w:p w:rsidR="001A75FE" w:rsidRPr="00386C6F" w:rsidRDefault="001A75FE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57D" w:rsidRPr="00386C6F" w:rsidRDefault="001E257D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>TAYLOR, M</w:t>
      </w:r>
      <w:r w:rsidR="00801849" w:rsidRPr="00386C6F">
        <w:rPr>
          <w:rFonts w:ascii="Times New Roman" w:hAnsi="Times New Roman" w:cs="Times New Roman"/>
          <w:sz w:val="24"/>
          <w:szCs w:val="24"/>
        </w:rPr>
        <w:t>.</w:t>
      </w:r>
      <w:r w:rsidRPr="00386C6F">
        <w:rPr>
          <w:rFonts w:ascii="Times New Roman" w:hAnsi="Times New Roman" w:cs="Times New Roman"/>
          <w:sz w:val="24"/>
          <w:szCs w:val="24"/>
        </w:rPr>
        <w:t xml:space="preserve"> A.; COOP, R. L.; WALL, R</w:t>
      </w:r>
      <w:r w:rsidR="00801849" w:rsidRPr="00386C6F">
        <w:rPr>
          <w:rFonts w:ascii="Times New Roman" w:hAnsi="Times New Roman" w:cs="Times New Roman"/>
          <w:sz w:val="24"/>
          <w:szCs w:val="24"/>
        </w:rPr>
        <w:t>.</w:t>
      </w:r>
      <w:r w:rsidRPr="00386C6F">
        <w:rPr>
          <w:rFonts w:ascii="Times New Roman" w:hAnsi="Times New Roman" w:cs="Times New Roman"/>
          <w:sz w:val="24"/>
          <w:szCs w:val="24"/>
        </w:rPr>
        <w:t xml:space="preserve"> L. </w:t>
      </w:r>
      <w:r w:rsidRPr="00386C6F">
        <w:rPr>
          <w:rFonts w:ascii="Times New Roman" w:hAnsi="Times New Roman" w:cs="Times New Roman"/>
          <w:b/>
          <w:sz w:val="24"/>
          <w:szCs w:val="24"/>
        </w:rPr>
        <w:t>Parasitologia Veterinária</w:t>
      </w:r>
      <w:r w:rsidRPr="00386C6F">
        <w:rPr>
          <w:rFonts w:ascii="Times New Roman" w:hAnsi="Times New Roman" w:cs="Times New Roman"/>
          <w:sz w:val="24"/>
          <w:szCs w:val="24"/>
        </w:rPr>
        <w:t xml:space="preserve">. Grupo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Gen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>-Guanabara Koogan, 2017.</w:t>
      </w:r>
    </w:p>
    <w:p w:rsidR="001A75FE" w:rsidRPr="00386C6F" w:rsidRDefault="001A75FE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57D" w:rsidRPr="00386C6F" w:rsidRDefault="00365A28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t xml:space="preserve">TOTIS, M.; FISHER, P.J.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Fipronil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Tissue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kinetic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rat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Unpublished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6C6F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No</w:t>
      </w:r>
      <w:proofErr w:type="gramEnd"/>
      <w:r w:rsidRPr="00386C6F">
        <w:rPr>
          <w:rFonts w:ascii="Times New Roman" w:hAnsi="Times New Roman" w:cs="Times New Roman"/>
          <w:sz w:val="24"/>
          <w:szCs w:val="24"/>
        </w:rPr>
        <w:t xml:space="preserve">. SA94255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Rhone-Poulenc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Agrochimie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WHO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sz w:val="24"/>
          <w:szCs w:val="24"/>
        </w:rPr>
        <w:t>Rhone-Poulenc</w:t>
      </w:r>
      <w:proofErr w:type="spellEnd"/>
      <w:r w:rsidRPr="00386C6F">
        <w:rPr>
          <w:rFonts w:ascii="Times New Roman" w:hAnsi="Times New Roman" w:cs="Times New Roman"/>
          <w:sz w:val="24"/>
          <w:szCs w:val="24"/>
        </w:rPr>
        <w:t xml:space="preserve">, Inc.,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6C6F">
        <w:rPr>
          <w:rFonts w:ascii="Times New Roman" w:hAnsi="Times New Roman" w:cs="Times New Roman"/>
          <w:b/>
          <w:sz w:val="24"/>
          <w:szCs w:val="24"/>
        </w:rPr>
        <w:t>Triangle</w:t>
      </w:r>
      <w:proofErr w:type="spellEnd"/>
      <w:r w:rsidRPr="00386C6F">
        <w:rPr>
          <w:rFonts w:ascii="Times New Roman" w:hAnsi="Times New Roman" w:cs="Times New Roman"/>
          <w:b/>
          <w:sz w:val="24"/>
          <w:szCs w:val="24"/>
        </w:rPr>
        <w:t xml:space="preserve"> Park</w:t>
      </w:r>
      <w:r w:rsidRPr="00386C6F">
        <w:rPr>
          <w:rFonts w:ascii="Times New Roman" w:hAnsi="Times New Roman" w:cs="Times New Roman"/>
          <w:sz w:val="24"/>
          <w:szCs w:val="24"/>
        </w:rPr>
        <w:t>, NC, USA, 1994</w:t>
      </w:r>
    </w:p>
    <w:p w:rsidR="001E257D" w:rsidRPr="00386C6F" w:rsidRDefault="001E257D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5FE" w:rsidRPr="00386C6F" w:rsidRDefault="001A75FE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57D" w:rsidRPr="00484270" w:rsidRDefault="00522166" w:rsidP="001A75FE">
      <w:pPr>
        <w:tabs>
          <w:tab w:val="left" w:pos="72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6F">
        <w:rPr>
          <w:rFonts w:ascii="Times New Roman" w:hAnsi="Times New Roman" w:cs="Times New Roman"/>
          <w:sz w:val="24"/>
          <w:szCs w:val="24"/>
        </w:rPr>
        <w:lastRenderedPageBreak/>
        <w:t xml:space="preserve">ZHAO, X.; SALGADO, V. L.; YEH, J. Z.; NARAHASHI, T.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Differential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fipronil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dieldrin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insecticides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GABA-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gated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chloride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channels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cockroach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Journal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Pharmacology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1E257D" w:rsidRPr="00386C6F">
        <w:rPr>
          <w:rFonts w:ascii="Times New Roman" w:hAnsi="Times New Roman" w:cs="Times New Roman"/>
          <w:b/>
          <w:sz w:val="24"/>
          <w:szCs w:val="24"/>
        </w:rPr>
        <w:t xml:space="preserve"> Experimental </w:t>
      </w:r>
      <w:proofErr w:type="spellStart"/>
      <w:r w:rsidR="001E257D" w:rsidRPr="00386C6F">
        <w:rPr>
          <w:rFonts w:ascii="Times New Roman" w:hAnsi="Times New Roman" w:cs="Times New Roman"/>
          <w:b/>
          <w:sz w:val="24"/>
          <w:szCs w:val="24"/>
        </w:rPr>
        <w:t>Therapeutics</w:t>
      </w:r>
      <w:proofErr w:type="spellEnd"/>
      <w:r w:rsidR="001E257D" w:rsidRPr="00386C6F">
        <w:rPr>
          <w:rFonts w:ascii="Times New Roman" w:hAnsi="Times New Roman" w:cs="Times New Roman"/>
          <w:sz w:val="24"/>
          <w:szCs w:val="24"/>
        </w:rPr>
        <w:t>, v. 306, n. 3, p. 914-924, 2003.</w:t>
      </w:r>
    </w:p>
    <w:p w:rsidR="001D54FB" w:rsidRPr="00484270" w:rsidRDefault="001D54FB" w:rsidP="001A75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54FB" w:rsidRPr="00484270" w:rsidSect="00942B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6B"/>
    <w:rsid w:val="000509CD"/>
    <w:rsid w:val="0005442E"/>
    <w:rsid w:val="000831F5"/>
    <w:rsid w:val="000A7E1F"/>
    <w:rsid w:val="000C3B17"/>
    <w:rsid w:val="000D2E87"/>
    <w:rsid w:val="000D4EAA"/>
    <w:rsid w:val="00103038"/>
    <w:rsid w:val="001857D4"/>
    <w:rsid w:val="001A75FE"/>
    <w:rsid w:val="001D54FB"/>
    <w:rsid w:val="001E257D"/>
    <w:rsid w:val="001F4992"/>
    <w:rsid w:val="00230D60"/>
    <w:rsid w:val="002849F9"/>
    <w:rsid w:val="0029215E"/>
    <w:rsid w:val="0033224C"/>
    <w:rsid w:val="0033249F"/>
    <w:rsid w:val="003468FF"/>
    <w:rsid w:val="00365A28"/>
    <w:rsid w:val="00385D32"/>
    <w:rsid w:val="00386C6F"/>
    <w:rsid w:val="003F06E5"/>
    <w:rsid w:val="004358A3"/>
    <w:rsid w:val="00473CD6"/>
    <w:rsid w:val="00484270"/>
    <w:rsid w:val="004C3E84"/>
    <w:rsid w:val="004C687A"/>
    <w:rsid w:val="00522166"/>
    <w:rsid w:val="0053780C"/>
    <w:rsid w:val="00590B95"/>
    <w:rsid w:val="00612ED4"/>
    <w:rsid w:val="00676327"/>
    <w:rsid w:val="006C164B"/>
    <w:rsid w:val="006E19E7"/>
    <w:rsid w:val="006F487C"/>
    <w:rsid w:val="00775F3B"/>
    <w:rsid w:val="007A27FA"/>
    <w:rsid w:val="00801849"/>
    <w:rsid w:val="00837D19"/>
    <w:rsid w:val="008A179A"/>
    <w:rsid w:val="0091070F"/>
    <w:rsid w:val="00920BD7"/>
    <w:rsid w:val="00942B68"/>
    <w:rsid w:val="00983386"/>
    <w:rsid w:val="009A098F"/>
    <w:rsid w:val="009B3A5B"/>
    <w:rsid w:val="009C1CA3"/>
    <w:rsid w:val="00A141DE"/>
    <w:rsid w:val="00A202E3"/>
    <w:rsid w:val="00A2438D"/>
    <w:rsid w:val="00A24E06"/>
    <w:rsid w:val="00A757E5"/>
    <w:rsid w:val="00AB40D6"/>
    <w:rsid w:val="00AB6A01"/>
    <w:rsid w:val="00AF03E6"/>
    <w:rsid w:val="00B1359D"/>
    <w:rsid w:val="00B6471E"/>
    <w:rsid w:val="00B816A0"/>
    <w:rsid w:val="00BC6735"/>
    <w:rsid w:val="00BE6B73"/>
    <w:rsid w:val="00C03F1A"/>
    <w:rsid w:val="00C20C21"/>
    <w:rsid w:val="00C55778"/>
    <w:rsid w:val="00C84A7B"/>
    <w:rsid w:val="00CB186B"/>
    <w:rsid w:val="00CB724F"/>
    <w:rsid w:val="00D9111B"/>
    <w:rsid w:val="00DA6BE6"/>
    <w:rsid w:val="00DB247B"/>
    <w:rsid w:val="00DC2038"/>
    <w:rsid w:val="00E826F5"/>
    <w:rsid w:val="00ED18DD"/>
    <w:rsid w:val="00F26D13"/>
    <w:rsid w:val="00F305BE"/>
    <w:rsid w:val="00F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D1D6"/>
  <w15:chartTrackingRefBased/>
  <w15:docId w15:val="{C69AB077-5F12-4B06-9820-03A4EB6C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B2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ED18DD"/>
    <w:rPr>
      <w:color w:val="0000FF"/>
      <w:u w:val="single"/>
    </w:rPr>
  </w:style>
  <w:style w:type="paragraph" w:customStyle="1" w:styleId="svarticle">
    <w:name w:val="svarticle"/>
    <w:basedOn w:val="Normal"/>
    <w:rsid w:val="00ED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ED18DD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1857D4"/>
    <w:rPr>
      <w:color w:val="808080"/>
      <w:shd w:val="clear" w:color="auto" w:fill="E6E6E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C3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C3B17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0C3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o.org/docrep/w8141e/w8141e00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3620</TotalTime>
  <Pages>3</Pages>
  <Words>884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31</cp:revision>
  <cp:lastPrinted>2018-04-13T13:18:00Z</cp:lastPrinted>
  <dcterms:created xsi:type="dcterms:W3CDTF">2018-03-20T13:11:00Z</dcterms:created>
  <dcterms:modified xsi:type="dcterms:W3CDTF">2018-04-13T13:19:00Z</dcterms:modified>
</cp:coreProperties>
</file>