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8CA2" w14:textId="477A1C6E" w:rsidR="00B95FCD" w:rsidRDefault="00B503EF" w:rsidP="00807C86">
      <w:pPr>
        <w:spacing w:after="0" w:line="480" w:lineRule="auto"/>
        <w:rPr>
          <w:rFonts w:ascii="Times New Roman" w:hAnsi="Times New Roman" w:cs="Times New Roman"/>
          <w:b/>
          <w:sz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lang w:val="en-GB"/>
        </w:rPr>
        <w:t xml:space="preserve">INFLUENCE OF STORAGE TIME OF </w:t>
      </w:r>
      <w:proofErr w:type="spellStart"/>
      <w:r w:rsidRPr="00F56C99">
        <w:rPr>
          <w:rFonts w:ascii="Times New Roman" w:hAnsi="Times New Roman" w:cs="Times New Roman"/>
          <w:b/>
          <w:i/>
          <w:sz w:val="24"/>
          <w:lang w:val="en-GB"/>
        </w:rPr>
        <w:t>M</w:t>
      </w:r>
      <w:r w:rsidR="00CC0927">
        <w:rPr>
          <w:rFonts w:ascii="Times New Roman" w:hAnsi="Times New Roman" w:cs="Times New Roman"/>
          <w:b/>
          <w:i/>
          <w:sz w:val="24"/>
          <w:lang w:val="en-GB"/>
        </w:rPr>
        <w:t>onacrosporium</w:t>
      </w:r>
      <w:proofErr w:type="spellEnd"/>
      <w:r w:rsidR="00CC0927">
        <w:rPr>
          <w:rFonts w:ascii="Times New Roman" w:hAnsi="Times New Roman" w:cs="Times New Roman"/>
          <w:b/>
          <w:i/>
          <w:sz w:val="24"/>
          <w:lang w:val="en-GB"/>
        </w:rPr>
        <w:t xml:space="preserve"> </w:t>
      </w:r>
      <w:proofErr w:type="spellStart"/>
      <w:r w:rsidR="00CC0927">
        <w:rPr>
          <w:rFonts w:ascii="Times New Roman" w:hAnsi="Times New Roman" w:cs="Times New Roman"/>
          <w:b/>
          <w:i/>
          <w:sz w:val="24"/>
          <w:lang w:val="en-GB"/>
        </w:rPr>
        <w:t>thaumasium</w:t>
      </w:r>
      <w:proofErr w:type="spellEnd"/>
      <w:r w:rsidRPr="00F56C99">
        <w:rPr>
          <w:rFonts w:ascii="Times New Roman" w:hAnsi="Times New Roman" w:cs="Times New Roman"/>
          <w:b/>
          <w:sz w:val="24"/>
          <w:lang w:val="en-GB"/>
        </w:rPr>
        <w:t xml:space="preserve"> PELLETS ON THE PREDATION OF INFECTIVE </w:t>
      </w:r>
      <w:r>
        <w:rPr>
          <w:rFonts w:ascii="Times New Roman" w:hAnsi="Times New Roman" w:cs="Times New Roman"/>
          <w:b/>
          <w:sz w:val="24"/>
          <w:lang w:val="en-GB"/>
        </w:rPr>
        <w:t>LARVAE</w:t>
      </w:r>
      <w:r w:rsidRPr="00F56C99">
        <w:rPr>
          <w:rFonts w:ascii="Times New Roman" w:hAnsi="Times New Roman" w:cs="Times New Roman"/>
          <w:b/>
          <w:sz w:val="24"/>
          <w:lang w:val="en-GB"/>
        </w:rPr>
        <w:t xml:space="preserve"> OF SHEEP GASTROINTESTINAL NEMATODES </w:t>
      </w:r>
    </w:p>
    <w:p w14:paraId="1FE832E8" w14:textId="001044FD" w:rsidR="00B503EF" w:rsidRPr="00AF64F8" w:rsidRDefault="00B503EF" w:rsidP="00807C86">
      <w:pPr>
        <w:spacing w:after="0" w:line="480" w:lineRule="auto"/>
        <w:rPr>
          <w:rFonts w:ascii="Times New Roman" w:hAnsi="Times New Roman" w:cs="Times New Roman"/>
          <w:sz w:val="24"/>
          <w:lang w:val="en-GB"/>
        </w:rPr>
      </w:pPr>
      <w:r w:rsidRPr="00AF64F8">
        <w:rPr>
          <w:rFonts w:ascii="Times New Roman" w:hAnsi="Times New Roman" w:cs="Times New Roman"/>
          <w:sz w:val="24"/>
          <w:lang w:val="en-GB"/>
        </w:rPr>
        <w:t>INFLUÊNCIA DO TE</w:t>
      </w:r>
      <w:bookmarkStart w:id="0" w:name="_GoBack"/>
      <w:bookmarkEnd w:id="0"/>
      <w:r w:rsidRPr="00AF64F8">
        <w:rPr>
          <w:rFonts w:ascii="Times New Roman" w:hAnsi="Times New Roman" w:cs="Times New Roman"/>
          <w:sz w:val="24"/>
          <w:lang w:val="en-GB"/>
        </w:rPr>
        <w:t xml:space="preserve">MPO DE ARMAZENAMENTO DE PELETES DE </w:t>
      </w:r>
      <w:proofErr w:type="spellStart"/>
      <w:r w:rsidRPr="00AF64F8">
        <w:rPr>
          <w:rFonts w:ascii="Times New Roman" w:hAnsi="Times New Roman" w:cs="Times New Roman"/>
          <w:i/>
          <w:sz w:val="24"/>
          <w:lang w:val="en-GB"/>
        </w:rPr>
        <w:t>M</w:t>
      </w:r>
      <w:r w:rsidR="00B74D1C">
        <w:rPr>
          <w:rFonts w:ascii="Times New Roman" w:hAnsi="Times New Roman" w:cs="Times New Roman"/>
          <w:i/>
          <w:sz w:val="24"/>
          <w:lang w:val="en-GB"/>
        </w:rPr>
        <w:t>onacrosporuim</w:t>
      </w:r>
      <w:proofErr w:type="spellEnd"/>
      <w:r w:rsidR="00B74D1C">
        <w:rPr>
          <w:rFonts w:ascii="Times New Roman" w:hAnsi="Times New Roman" w:cs="Times New Roman"/>
          <w:i/>
          <w:sz w:val="24"/>
          <w:lang w:val="en-GB"/>
        </w:rPr>
        <w:t xml:space="preserve"> </w:t>
      </w:r>
      <w:proofErr w:type="spellStart"/>
      <w:r w:rsidR="00B74D1C">
        <w:rPr>
          <w:rFonts w:ascii="Times New Roman" w:hAnsi="Times New Roman" w:cs="Times New Roman"/>
          <w:i/>
          <w:sz w:val="24"/>
          <w:lang w:val="en-GB"/>
        </w:rPr>
        <w:t>thaumasium</w:t>
      </w:r>
      <w:proofErr w:type="spellEnd"/>
      <w:r w:rsidRPr="00AF64F8">
        <w:rPr>
          <w:rFonts w:ascii="Times New Roman" w:hAnsi="Times New Roman" w:cs="Times New Roman"/>
          <w:sz w:val="24"/>
          <w:lang w:val="en-GB"/>
        </w:rPr>
        <w:t xml:space="preserve"> NA PREDIÇÃO DE LARVAS INFECTANTES DE NEMATODES GASTRINTESTINAIS DE OVINOS</w:t>
      </w:r>
    </w:p>
    <w:p w14:paraId="7B61D6A0" w14:textId="77777777" w:rsidR="00185043" w:rsidRPr="00F56C99" w:rsidRDefault="00185043" w:rsidP="00807C86">
      <w:pPr>
        <w:spacing w:after="0" w:line="480" w:lineRule="auto"/>
        <w:rPr>
          <w:rFonts w:ascii="Times New Roman" w:hAnsi="Times New Roman" w:cs="Times New Roman"/>
          <w:b/>
          <w:sz w:val="24"/>
          <w:lang w:val="en-GB"/>
        </w:rPr>
      </w:pPr>
    </w:p>
    <w:p w14:paraId="5837F9D3" w14:textId="1F64CD1D" w:rsidR="00186826" w:rsidRDefault="00E44319" w:rsidP="00807C86">
      <w:pPr>
        <w:pStyle w:val="Default"/>
        <w:spacing w:line="480" w:lineRule="auto"/>
        <w:jc w:val="both"/>
        <w:rPr>
          <w:b/>
          <w:color w:val="auto"/>
          <w:szCs w:val="22"/>
          <w:lang w:val="en-GB"/>
        </w:rPr>
      </w:pPr>
      <w:r w:rsidRPr="00F56C99">
        <w:rPr>
          <w:b/>
          <w:color w:val="auto"/>
          <w:szCs w:val="22"/>
          <w:lang w:val="en-GB"/>
        </w:rPr>
        <w:t>ABSTRACT</w:t>
      </w:r>
    </w:p>
    <w:p w14:paraId="791DA2AE" w14:textId="77777777" w:rsidR="00807C86" w:rsidRDefault="00807C86" w:rsidP="00807C86">
      <w:pPr>
        <w:pStyle w:val="Default"/>
        <w:spacing w:line="480" w:lineRule="auto"/>
        <w:jc w:val="both"/>
        <w:rPr>
          <w:b/>
          <w:color w:val="auto"/>
          <w:szCs w:val="22"/>
          <w:lang w:val="en-GB"/>
        </w:rPr>
      </w:pPr>
    </w:p>
    <w:p w14:paraId="7677FE92" w14:textId="6BF989C8" w:rsidR="00EC148F" w:rsidRPr="00F56C99" w:rsidRDefault="00EC148F" w:rsidP="00807C86">
      <w:pPr>
        <w:pStyle w:val="Default"/>
        <w:spacing w:line="480" w:lineRule="auto"/>
        <w:jc w:val="both"/>
        <w:rPr>
          <w:color w:val="auto"/>
          <w:lang w:val="en-GB"/>
        </w:rPr>
      </w:pPr>
      <w:r w:rsidRPr="00F56C99">
        <w:rPr>
          <w:color w:val="auto"/>
          <w:szCs w:val="22"/>
          <w:lang w:val="en-GB"/>
        </w:rPr>
        <w:t xml:space="preserve">The objective of this study was to evaluate the influence of the storage time of </w:t>
      </w:r>
      <w:r w:rsidRPr="00F56C99">
        <w:rPr>
          <w:i/>
          <w:color w:val="auto"/>
          <w:szCs w:val="22"/>
          <w:lang w:val="en-GB"/>
        </w:rPr>
        <w:t>Monacrosporium thaumasium</w:t>
      </w:r>
      <w:r w:rsidRPr="00F56C99">
        <w:rPr>
          <w:color w:val="auto"/>
          <w:szCs w:val="22"/>
          <w:lang w:val="en-GB"/>
        </w:rPr>
        <w:t xml:space="preserve"> </w:t>
      </w:r>
      <w:r w:rsidR="00FC4E94" w:rsidRPr="00F56C99">
        <w:rPr>
          <w:color w:val="auto"/>
          <w:szCs w:val="22"/>
          <w:lang w:val="en-GB"/>
        </w:rPr>
        <w:t xml:space="preserve">pellets </w:t>
      </w:r>
      <w:r w:rsidRPr="00F56C99">
        <w:rPr>
          <w:color w:val="auto"/>
          <w:szCs w:val="22"/>
          <w:lang w:val="en-GB"/>
        </w:rPr>
        <w:t xml:space="preserve">on the predation of infective larvae of </w:t>
      </w:r>
      <w:r w:rsidR="0067750F" w:rsidRPr="00F56C99">
        <w:rPr>
          <w:color w:val="auto"/>
          <w:szCs w:val="22"/>
          <w:lang w:val="en-GB"/>
        </w:rPr>
        <w:t xml:space="preserve">sheep gastrointestinal nematodes </w:t>
      </w:r>
      <w:r w:rsidRPr="00F56C99">
        <w:rPr>
          <w:color w:val="auto"/>
          <w:szCs w:val="22"/>
          <w:lang w:val="en-GB"/>
        </w:rPr>
        <w:t>in the semi</w:t>
      </w:r>
      <w:r w:rsidR="008E52D0" w:rsidRPr="00F56C99">
        <w:rPr>
          <w:color w:val="auto"/>
          <w:szCs w:val="22"/>
          <w:lang w:val="en-GB"/>
        </w:rPr>
        <w:t>-arid</w:t>
      </w:r>
      <w:r w:rsidRPr="00F56C99">
        <w:rPr>
          <w:color w:val="auto"/>
          <w:szCs w:val="22"/>
          <w:lang w:val="en-GB"/>
        </w:rPr>
        <w:t xml:space="preserve"> </w:t>
      </w:r>
      <w:r w:rsidR="00FD71A1" w:rsidRPr="00F56C99">
        <w:rPr>
          <w:color w:val="auto"/>
          <w:szCs w:val="22"/>
          <w:lang w:val="en-GB"/>
        </w:rPr>
        <w:t xml:space="preserve">area </w:t>
      </w:r>
      <w:r w:rsidRPr="00F56C99">
        <w:rPr>
          <w:color w:val="auto"/>
          <w:szCs w:val="22"/>
          <w:lang w:val="en-GB"/>
        </w:rPr>
        <w:t xml:space="preserve">of Paraíba, Northeast Brazil. </w:t>
      </w:r>
      <w:r w:rsidR="00C765B6">
        <w:rPr>
          <w:color w:val="auto"/>
          <w:szCs w:val="22"/>
          <w:lang w:val="en-GB"/>
        </w:rPr>
        <w:t>16</w:t>
      </w:r>
      <w:r w:rsidRPr="00F56C99">
        <w:rPr>
          <w:color w:val="auto"/>
          <w:szCs w:val="22"/>
          <w:lang w:val="en-GB"/>
        </w:rPr>
        <w:t xml:space="preserve"> sheep with </w:t>
      </w:r>
      <w:r w:rsidR="00D024B0">
        <w:rPr>
          <w:color w:val="auto"/>
          <w:szCs w:val="22"/>
          <w:lang w:val="en-GB"/>
        </w:rPr>
        <w:t>zero in the</w:t>
      </w:r>
      <w:r w:rsidR="00D024B0" w:rsidRPr="00F56C99">
        <w:rPr>
          <w:color w:val="auto"/>
          <w:szCs w:val="22"/>
          <w:lang w:val="en-GB"/>
        </w:rPr>
        <w:t xml:space="preserve"> </w:t>
      </w:r>
      <w:r w:rsidR="0067750F" w:rsidRPr="00F56C99">
        <w:rPr>
          <w:color w:val="auto"/>
          <w:szCs w:val="22"/>
          <w:lang w:val="en-GB"/>
        </w:rPr>
        <w:t xml:space="preserve">count of eggs per gram of </w:t>
      </w:r>
      <w:r w:rsidR="00180340" w:rsidRPr="00F56C99">
        <w:rPr>
          <w:color w:val="auto"/>
          <w:szCs w:val="22"/>
          <w:lang w:val="en-GB"/>
        </w:rPr>
        <w:t>faeces</w:t>
      </w:r>
      <w:r w:rsidR="0067750F" w:rsidRPr="00F56C99">
        <w:rPr>
          <w:color w:val="auto"/>
          <w:szCs w:val="22"/>
          <w:lang w:val="en-GB"/>
        </w:rPr>
        <w:t xml:space="preserve"> </w:t>
      </w:r>
      <w:r w:rsidR="00D024B0">
        <w:rPr>
          <w:color w:val="auto"/>
          <w:szCs w:val="22"/>
          <w:lang w:val="en-GB"/>
        </w:rPr>
        <w:t>–</w:t>
      </w:r>
      <w:r w:rsidR="0067750F" w:rsidRPr="00F56C99">
        <w:rPr>
          <w:color w:val="auto"/>
          <w:szCs w:val="22"/>
          <w:lang w:val="en-GB"/>
        </w:rPr>
        <w:t xml:space="preserve"> EPG</w:t>
      </w:r>
      <w:r w:rsidR="00D024B0">
        <w:rPr>
          <w:color w:val="auto"/>
          <w:szCs w:val="22"/>
          <w:lang w:val="en-GB"/>
        </w:rPr>
        <w:t>,</w:t>
      </w:r>
      <w:r w:rsidRPr="00F56C99">
        <w:rPr>
          <w:color w:val="auto"/>
          <w:szCs w:val="22"/>
          <w:lang w:val="en-GB"/>
        </w:rPr>
        <w:t xml:space="preserve"> were divided into four experimental groups: Group I, 3 g/10 kg live weight </w:t>
      </w:r>
      <w:r w:rsidRPr="00F56C99">
        <w:rPr>
          <w:i/>
          <w:color w:val="auto"/>
          <w:szCs w:val="22"/>
          <w:lang w:val="en-GB"/>
        </w:rPr>
        <w:t>M. thaumasium</w:t>
      </w:r>
      <w:r w:rsidRPr="00F56C99">
        <w:rPr>
          <w:color w:val="auto"/>
          <w:szCs w:val="22"/>
          <w:lang w:val="en-GB"/>
        </w:rPr>
        <w:t xml:space="preserve"> pellets - 36 months of storage, single dose; Group II, 3</w:t>
      </w:r>
      <w:r w:rsidR="00FD71A1" w:rsidRPr="00F56C99">
        <w:rPr>
          <w:color w:val="auto"/>
          <w:szCs w:val="22"/>
          <w:lang w:val="en-GB"/>
        </w:rPr>
        <w:t xml:space="preserve"> </w:t>
      </w:r>
      <w:r w:rsidRPr="00F56C99">
        <w:rPr>
          <w:color w:val="auto"/>
          <w:szCs w:val="22"/>
          <w:lang w:val="en-GB"/>
        </w:rPr>
        <w:t>g/10</w:t>
      </w:r>
      <w:r w:rsidR="00FD71A1" w:rsidRPr="00F56C99">
        <w:rPr>
          <w:color w:val="auto"/>
          <w:szCs w:val="22"/>
          <w:lang w:val="en-GB"/>
        </w:rPr>
        <w:t xml:space="preserve"> </w:t>
      </w:r>
      <w:r w:rsidR="00982951">
        <w:rPr>
          <w:color w:val="auto"/>
          <w:szCs w:val="22"/>
          <w:lang w:val="en-GB"/>
        </w:rPr>
        <w:t>k</w:t>
      </w:r>
      <w:r w:rsidRPr="00F56C99">
        <w:rPr>
          <w:color w:val="auto"/>
          <w:szCs w:val="22"/>
          <w:lang w:val="en-GB"/>
        </w:rPr>
        <w:t xml:space="preserve">g </w:t>
      </w:r>
      <w:r w:rsidR="00E64FAF" w:rsidRPr="00F56C99">
        <w:rPr>
          <w:color w:val="auto"/>
          <w:szCs w:val="22"/>
          <w:lang w:val="en-GB"/>
        </w:rPr>
        <w:t>l</w:t>
      </w:r>
      <w:r w:rsidR="00FD71A1" w:rsidRPr="00F56C99">
        <w:rPr>
          <w:color w:val="auto"/>
          <w:szCs w:val="22"/>
          <w:lang w:val="en-GB"/>
        </w:rPr>
        <w:t>ive</w:t>
      </w:r>
      <w:r w:rsidR="00E64FAF" w:rsidRPr="00F56C99">
        <w:rPr>
          <w:color w:val="auto"/>
          <w:szCs w:val="22"/>
          <w:lang w:val="en-GB"/>
        </w:rPr>
        <w:t xml:space="preserve"> w</w:t>
      </w:r>
      <w:r w:rsidR="00FD71A1" w:rsidRPr="00F56C99">
        <w:rPr>
          <w:color w:val="auto"/>
          <w:szCs w:val="22"/>
          <w:lang w:val="en-GB"/>
        </w:rPr>
        <w:t>eight</w:t>
      </w:r>
      <w:r w:rsidRPr="00F56C99">
        <w:rPr>
          <w:color w:val="auto"/>
          <w:szCs w:val="22"/>
          <w:lang w:val="en-GB"/>
        </w:rPr>
        <w:t xml:space="preserve"> </w:t>
      </w:r>
      <w:r w:rsidRPr="00F56C99">
        <w:rPr>
          <w:i/>
          <w:color w:val="auto"/>
          <w:szCs w:val="22"/>
          <w:lang w:val="en-GB"/>
        </w:rPr>
        <w:t>M. thaumasium</w:t>
      </w:r>
      <w:r w:rsidRPr="00F56C99">
        <w:rPr>
          <w:color w:val="auto"/>
          <w:szCs w:val="22"/>
          <w:lang w:val="en-GB"/>
        </w:rPr>
        <w:t xml:space="preserve"> newly produced, single dose; Group III, 3</w:t>
      </w:r>
      <w:r w:rsidR="00180340" w:rsidRPr="00F56C99">
        <w:rPr>
          <w:color w:val="auto"/>
          <w:szCs w:val="22"/>
          <w:lang w:val="en-GB"/>
        </w:rPr>
        <w:t xml:space="preserve"> </w:t>
      </w:r>
      <w:r w:rsidRPr="00F56C99">
        <w:rPr>
          <w:color w:val="auto"/>
          <w:szCs w:val="22"/>
          <w:lang w:val="en-GB"/>
        </w:rPr>
        <w:t xml:space="preserve">g/10 kg </w:t>
      </w:r>
      <w:r w:rsidR="00E64FAF" w:rsidRPr="00F56C99">
        <w:rPr>
          <w:color w:val="auto"/>
          <w:szCs w:val="22"/>
          <w:lang w:val="en-GB"/>
        </w:rPr>
        <w:t>l</w:t>
      </w:r>
      <w:r w:rsidR="00FD71A1" w:rsidRPr="00F56C99">
        <w:rPr>
          <w:color w:val="auto"/>
          <w:szCs w:val="22"/>
          <w:lang w:val="en-GB"/>
        </w:rPr>
        <w:t>ive</w:t>
      </w:r>
      <w:r w:rsidR="00E64FAF" w:rsidRPr="00F56C99">
        <w:rPr>
          <w:color w:val="auto"/>
          <w:szCs w:val="22"/>
          <w:lang w:val="en-GB"/>
        </w:rPr>
        <w:t xml:space="preserve"> w</w:t>
      </w:r>
      <w:r w:rsidR="00FD71A1" w:rsidRPr="00F56C99">
        <w:rPr>
          <w:color w:val="auto"/>
          <w:szCs w:val="22"/>
          <w:lang w:val="en-GB"/>
        </w:rPr>
        <w:t>eight</w:t>
      </w:r>
      <w:r w:rsidRPr="00F56C99">
        <w:rPr>
          <w:color w:val="auto"/>
          <w:szCs w:val="22"/>
          <w:lang w:val="en-GB"/>
        </w:rPr>
        <w:t xml:space="preserve"> pellets without fungi</w:t>
      </w:r>
      <w:r w:rsidR="00FD71A1" w:rsidRPr="00F56C99">
        <w:rPr>
          <w:color w:val="auto"/>
          <w:szCs w:val="22"/>
          <w:lang w:val="en-GB"/>
        </w:rPr>
        <w:t xml:space="preserve">; </w:t>
      </w:r>
      <w:r w:rsidRPr="00F56C99">
        <w:rPr>
          <w:color w:val="auto"/>
          <w:szCs w:val="22"/>
          <w:lang w:val="en-GB"/>
        </w:rPr>
        <w:t xml:space="preserve">and Group IV, control. Every 24 h, up to 120 h, the faeces of the animals were collected and submitted to the </w:t>
      </w:r>
      <w:r w:rsidR="00E64FAF" w:rsidRPr="00F56C99">
        <w:rPr>
          <w:color w:val="auto"/>
          <w:szCs w:val="22"/>
          <w:lang w:val="en-GB"/>
        </w:rPr>
        <w:t>laboratory</w:t>
      </w:r>
      <w:r w:rsidRPr="00F56C99">
        <w:rPr>
          <w:color w:val="auto"/>
          <w:szCs w:val="22"/>
          <w:lang w:val="en-GB"/>
        </w:rPr>
        <w:t xml:space="preserve"> for</w:t>
      </w:r>
      <w:r w:rsidR="00FD71A1" w:rsidRPr="00F56C99">
        <w:rPr>
          <w:color w:val="auto"/>
          <w:szCs w:val="22"/>
          <w:lang w:val="en-GB"/>
        </w:rPr>
        <w:t xml:space="preserve"> </w:t>
      </w:r>
      <w:r w:rsidRPr="00F56C99">
        <w:rPr>
          <w:color w:val="auto"/>
          <w:szCs w:val="22"/>
          <w:lang w:val="en-GB"/>
        </w:rPr>
        <w:t>analysis. Fifteen grams of faeces were weighed from each animal and five grams of expanded vermiculite were added</w:t>
      </w:r>
      <w:r w:rsidR="00E64FAF" w:rsidRPr="00F56C99">
        <w:rPr>
          <w:color w:val="auto"/>
          <w:szCs w:val="22"/>
          <w:lang w:val="en-GB"/>
        </w:rPr>
        <w:t xml:space="preserve"> to produce</w:t>
      </w:r>
      <w:r w:rsidRPr="00F56C99">
        <w:rPr>
          <w:color w:val="auto"/>
          <w:szCs w:val="22"/>
          <w:lang w:val="en-GB"/>
        </w:rPr>
        <w:t xml:space="preserve"> the </w:t>
      </w:r>
      <w:proofErr w:type="spellStart"/>
      <w:r w:rsidRPr="00F56C99">
        <w:rPr>
          <w:color w:val="auto"/>
          <w:szCs w:val="22"/>
          <w:lang w:val="en-GB"/>
        </w:rPr>
        <w:t>coprocultures</w:t>
      </w:r>
      <w:proofErr w:type="spellEnd"/>
      <w:r w:rsidR="00E64FAF" w:rsidRPr="00F56C99">
        <w:rPr>
          <w:color w:val="auto"/>
          <w:szCs w:val="22"/>
          <w:lang w:val="en-GB"/>
        </w:rPr>
        <w:t xml:space="preserve">. Subsequently, </w:t>
      </w:r>
      <w:r w:rsidRPr="00F56C99">
        <w:rPr>
          <w:color w:val="auto"/>
          <w:szCs w:val="22"/>
          <w:lang w:val="en-GB"/>
        </w:rPr>
        <w:t xml:space="preserve">1000 larvae (L3) </w:t>
      </w:r>
      <w:r w:rsidR="00E64FAF" w:rsidRPr="00F56C99">
        <w:rPr>
          <w:color w:val="auto"/>
          <w:szCs w:val="22"/>
          <w:lang w:val="en-GB"/>
        </w:rPr>
        <w:t xml:space="preserve">sheep </w:t>
      </w:r>
      <w:proofErr w:type="spellStart"/>
      <w:r w:rsidRPr="00F56C99">
        <w:rPr>
          <w:color w:val="auto"/>
          <w:szCs w:val="22"/>
          <w:lang w:val="en-GB"/>
        </w:rPr>
        <w:t>trichostrongilide</w:t>
      </w:r>
      <w:proofErr w:type="spellEnd"/>
      <w:r w:rsidR="00FD71A1" w:rsidRPr="00F56C99">
        <w:rPr>
          <w:color w:val="auto"/>
          <w:szCs w:val="22"/>
          <w:lang w:val="en-GB"/>
        </w:rPr>
        <w:t xml:space="preserve"> w</w:t>
      </w:r>
      <w:r w:rsidR="0072415B">
        <w:rPr>
          <w:color w:val="auto"/>
          <w:szCs w:val="22"/>
          <w:lang w:val="en-GB"/>
        </w:rPr>
        <w:t>ere</w:t>
      </w:r>
      <w:r w:rsidR="00FD71A1" w:rsidRPr="00F56C99">
        <w:rPr>
          <w:color w:val="auto"/>
          <w:szCs w:val="22"/>
          <w:lang w:val="en-GB"/>
        </w:rPr>
        <w:t xml:space="preserve"> added</w:t>
      </w:r>
      <w:r w:rsidRPr="00F56C99">
        <w:rPr>
          <w:color w:val="auto"/>
          <w:szCs w:val="22"/>
          <w:lang w:val="en-GB"/>
        </w:rPr>
        <w:t xml:space="preserve">, and larval recovery was performed after </w:t>
      </w:r>
      <w:r w:rsidR="00180340" w:rsidRPr="00F56C99">
        <w:rPr>
          <w:color w:val="auto"/>
          <w:szCs w:val="22"/>
          <w:lang w:val="en-GB"/>
        </w:rPr>
        <w:t>7</w:t>
      </w:r>
      <w:r w:rsidRPr="00F56C99">
        <w:rPr>
          <w:color w:val="auto"/>
          <w:szCs w:val="22"/>
          <w:lang w:val="en-GB"/>
        </w:rPr>
        <w:t xml:space="preserve"> days.</w:t>
      </w:r>
      <w:r w:rsidR="00FD71A1" w:rsidRPr="00F56C99">
        <w:rPr>
          <w:color w:val="auto"/>
          <w:szCs w:val="22"/>
          <w:lang w:val="en-GB"/>
        </w:rPr>
        <w:t xml:space="preserve"> P</w:t>
      </w:r>
      <w:r w:rsidRPr="00F56C99">
        <w:rPr>
          <w:color w:val="auto"/>
          <w:szCs w:val="22"/>
          <w:lang w:val="en-GB"/>
        </w:rPr>
        <w:t>redation of larvae in Group I (</w:t>
      </w:r>
      <w:r w:rsidRPr="00F56C99">
        <w:rPr>
          <w:i/>
          <w:color w:val="auto"/>
          <w:szCs w:val="22"/>
          <w:lang w:val="en-GB"/>
        </w:rPr>
        <w:t>M. thaumasium</w:t>
      </w:r>
      <w:r w:rsidRPr="00F56C99">
        <w:rPr>
          <w:color w:val="auto"/>
          <w:szCs w:val="22"/>
          <w:lang w:val="en-GB"/>
        </w:rPr>
        <w:t xml:space="preserve"> - 36 months) did not differ statistically (p</w:t>
      </w:r>
      <w:r w:rsidR="00BE56FF" w:rsidRPr="00F56C99">
        <w:rPr>
          <w:color w:val="auto"/>
          <w:szCs w:val="22"/>
          <w:lang w:val="en-GB"/>
        </w:rPr>
        <w:t xml:space="preserve"> </w:t>
      </w:r>
      <w:r w:rsidRPr="00F56C99">
        <w:rPr>
          <w:color w:val="auto"/>
          <w:szCs w:val="22"/>
          <w:lang w:val="en-GB"/>
        </w:rPr>
        <w:t>&gt; 0.01) from Group II (</w:t>
      </w:r>
      <w:r w:rsidRPr="00F56C99">
        <w:rPr>
          <w:i/>
          <w:color w:val="auto"/>
          <w:szCs w:val="22"/>
          <w:lang w:val="en-GB"/>
        </w:rPr>
        <w:t>M. thaumasium</w:t>
      </w:r>
      <w:r w:rsidRPr="00F56C99">
        <w:rPr>
          <w:color w:val="auto"/>
          <w:szCs w:val="22"/>
          <w:lang w:val="en-GB"/>
        </w:rPr>
        <w:t xml:space="preserve"> - recent), </w:t>
      </w:r>
      <w:r w:rsidR="00FD71A1" w:rsidRPr="00F56C99">
        <w:rPr>
          <w:color w:val="auto"/>
          <w:szCs w:val="22"/>
          <w:lang w:val="en-GB"/>
        </w:rPr>
        <w:t xml:space="preserve">with </w:t>
      </w:r>
      <w:r w:rsidRPr="00F56C99">
        <w:rPr>
          <w:color w:val="auto"/>
          <w:szCs w:val="22"/>
          <w:lang w:val="en-GB"/>
        </w:rPr>
        <w:t>reductions of 75</w:t>
      </w:r>
      <w:r w:rsidR="00FD71A1" w:rsidRPr="00F56C99">
        <w:rPr>
          <w:color w:val="auto"/>
          <w:szCs w:val="22"/>
          <w:lang w:val="en-GB"/>
        </w:rPr>
        <w:t>%</w:t>
      </w:r>
      <w:r w:rsidRPr="00F56C99">
        <w:rPr>
          <w:color w:val="auto"/>
          <w:szCs w:val="22"/>
          <w:lang w:val="en-GB"/>
        </w:rPr>
        <w:t xml:space="preserve"> and 79%. Both groups </w:t>
      </w:r>
      <w:r w:rsidR="0072415B">
        <w:rPr>
          <w:color w:val="auto"/>
          <w:szCs w:val="22"/>
          <w:lang w:val="en-GB"/>
        </w:rPr>
        <w:t>reached</w:t>
      </w:r>
      <w:r w:rsidRPr="00F56C99">
        <w:rPr>
          <w:color w:val="auto"/>
          <w:szCs w:val="22"/>
          <w:lang w:val="en-GB"/>
        </w:rPr>
        <w:t xml:space="preserve"> peak predation to larvae at 72 h. The helminth </w:t>
      </w:r>
      <w:r w:rsidR="00FD71A1" w:rsidRPr="00F56C99">
        <w:rPr>
          <w:color w:val="auto"/>
          <w:szCs w:val="22"/>
          <w:lang w:val="en-GB"/>
        </w:rPr>
        <w:t xml:space="preserve">genus </w:t>
      </w:r>
      <w:r w:rsidRPr="00F56C99">
        <w:rPr>
          <w:color w:val="auto"/>
          <w:szCs w:val="22"/>
          <w:lang w:val="en-GB"/>
        </w:rPr>
        <w:t xml:space="preserve">most recovered in </w:t>
      </w:r>
      <w:r w:rsidR="00FD71A1" w:rsidRPr="00F56C99">
        <w:rPr>
          <w:color w:val="auto"/>
          <w:szCs w:val="22"/>
          <w:lang w:val="en-GB"/>
        </w:rPr>
        <w:t xml:space="preserve">the </w:t>
      </w:r>
      <w:proofErr w:type="spellStart"/>
      <w:r w:rsidRPr="00F56C99">
        <w:rPr>
          <w:color w:val="auto"/>
          <w:szCs w:val="22"/>
          <w:lang w:val="en-GB"/>
        </w:rPr>
        <w:t>coprocultures</w:t>
      </w:r>
      <w:proofErr w:type="spellEnd"/>
      <w:r w:rsidRPr="00F56C99">
        <w:rPr>
          <w:color w:val="auto"/>
          <w:szCs w:val="22"/>
          <w:lang w:val="en-GB"/>
        </w:rPr>
        <w:t xml:space="preserve"> was </w:t>
      </w:r>
      <w:proofErr w:type="spellStart"/>
      <w:r w:rsidRPr="00F56C99">
        <w:rPr>
          <w:i/>
          <w:color w:val="auto"/>
          <w:szCs w:val="22"/>
          <w:lang w:val="en-GB"/>
        </w:rPr>
        <w:t>Haemonchus</w:t>
      </w:r>
      <w:proofErr w:type="spellEnd"/>
      <w:r w:rsidRPr="00F56C99">
        <w:rPr>
          <w:color w:val="auto"/>
          <w:szCs w:val="22"/>
          <w:lang w:val="en-GB"/>
        </w:rPr>
        <w:t xml:space="preserve"> sp. </w:t>
      </w:r>
      <w:r w:rsidR="00FD71A1" w:rsidRPr="00F56C99">
        <w:rPr>
          <w:color w:val="auto"/>
          <w:szCs w:val="22"/>
          <w:lang w:val="en-GB"/>
        </w:rPr>
        <w:t xml:space="preserve">The data indicate </w:t>
      </w:r>
      <w:r w:rsidRPr="00F56C99">
        <w:rPr>
          <w:color w:val="auto"/>
          <w:szCs w:val="22"/>
          <w:lang w:val="en-GB"/>
        </w:rPr>
        <w:t xml:space="preserve">that the 36-month stocking period of </w:t>
      </w:r>
      <w:r w:rsidRPr="00F56C99">
        <w:rPr>
          <w:i/>
          <w:color w:val="auto"/>
          <w:szCs w:val="22"/>
          <w:lang w:val="en-GB"/>
        </w:rPr>
        <w:t>M. thaumasium</w:t>
      </w:r>
      <w:r w:rsidRPr="00F56C99">
        <w:rPr>
          <w:color w:val="auto"/>
          <w:szCs w:val="22"/>
          <w:lang w:val="en-GB"/>
        </w:rPr>
        <w:t xml:space="preserve"> pellets in alginate matrix did not influence the efficacy of </w:t>
      </w:r>
      <w:r w:rsidRPr="00F56C99">
        <w:rPr>
          <w:color w:val="auto"/>
          <w:szCs w:val="22"/>
          <w:lang w:val="en-GB"/>
        </w:rPr>
        <w:lastRenderedPageBreak/>
        <w:t xml:space="preserve">predation </w:t>
      </w:r>
      <w:r w:rsidR="00756582" w:rsidRPr="00F56C99">
        <w:rPr>
          <w:color w:val="auto"/>
          <w:szCs w:val="22"/>
          <w:lang w:val="en-GB"/>
        </w:rPr>
        <w:t xml:space="preserve">of </w:t>
      </w:r>
      <w:r w:rsidR="00756582" w:rsidRPr="00F56C99">
        <w:rPr>
          <w:lang w:val="en-GB"/>
        </w:rPr>
        <w:t>infective larvae of sheep gastrointestinal nematodes</w:t>
      </w:r>
      <w:r w:rsidRPr="00F56C99">
        <w:rPr>
          <w:color w:val="auto"/>
          <w:szCs w:val="22"/>
          <w:lang w:val="en-GB"/>
        </w:rPr>
        <w:t>, with fungal activity in the faeces up to 96 hours after administration to the animals.</w:t>
      </w:r>
    </w:p>
    <w:p w14:paraId="420C5A06" w14:textId="3997794C" w:rsidR="009A619E" w:rsidRDefault="00973965" w:rsidP="00807C86">
      <w:pPr>
        <w:spacing w:after="0" w:line="480" w:lineRule="auto"/>
        <w:jc w:val="left"/>
        <w:rPr>
          <w:rFonts w:ascii="Times New Roman" w:hAnsi="Times New Roman" w:cs="Times New Roman"/>
          <w:sz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lang w:val="en-GB"/>
        </w:rPr>
        <w:t>Key</w:t>
      </w:r>
      <w:r w:rsidR="00B503EF">
        <w:rPr>
          <w:rFonts w:ascii="Times New Roman" w:hAnsi="Times New Roman" w:cs="Times New Roman"/>
          <w:b/>
          <w:sz w:val="24"/>
          <w:lang w:val="en-GB"/>
        </w:rPr>
        <w:t>-</w:t>
      </w:r>
      <w:r w:rsidRPr="00F56C99">
        <w:rPr>
          <w:rFonts w:ascii="Times New Roman" w:hAnsi="Times New Roman" w:cs="Times New Roman"/>
          <w:b/>
          <w:sz w:val="24"/>
          <w:lang w:val="en-GB"/>
        </w:rPr>
        <w:t>words:</w:t>
      </w:r>
      <w:r w:rsidR="00E41ED0" w:rsidRPr="00F56C99">
        <w:rPr>
          <w:rFonts w:ascii="Times New Roman" w:hAnsi="Times New Roman" w:cs="Times New Roman"/>
          <w:sz w:val="24"/>
          <w:lang w:val="en-GB"/>
        </w:rPr>
        <w:t xml:space="preserve"> Sodium alginate;</w:t>
      </w:r>
      <w:r w:rsidRPr="00F56C99">
        <w:rPr>
          <w:rFonts w:ascii="Times New Roman" w:hAnsi="Times New Roman" w:cs="Times New Roman"/>
          <w:sz w:val="24"/>
          <w:lang w:val="en-GB"/>
        </w:rPr>
        <w:t xml:space="preserve"> biological control</w:t>
      </w:r>
      <w:r w:rsidR="00E41ED0" w:rsidRPr="00F56C99">
        <w:rPr>
          <w:rFonts w:ascii="Times New Roman" w:hAnsi="Times New Roman" w:cs="Times New Roman"/>
          <w:sz w:val="24"/>
          <w:lang w:val="en-GB"/>
        </w:rPr>
        <w:t>;</w:t>
      </w:r>
      <w:r w:rsidRPr="00F56C9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F56C99">
        <w:rPr>
          <w:rFonts w:ascii="Times New Roman" w:hAnsi="Times New Roman" w:cs="Times New Roman"/>
          <w:sz w:val="24"/>
          <w:lang w:val="en-GB"/>
        </w:rPr>
        <w:t>nematophagous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 fungi</w:t>
      </w:r>
      <w:r w:rsidR="00FA7B83">
        <w:rPr>
          <w:rFonts w:ascii="Times New Roman" w:hAnsi="Times New Roman" w:cs="Times New Roman"/>
          <w:sz w:val="24"/>
          <w:lang w:val="en-GB"/>
        </w:rPr>
        <w:t>.</w:t>
      </w:r>
    </w:p>
    <w:p w14:paraId="03152497" w14:textId="53246D9D" w:rsidR="00B503EF" w:rsidRDefault="00B503EF" w:rsidP="00807C8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1A92874B" w14:textId="4A6FF0A4" w:rsidR="00B503EF" w:rsidRDefault="00DD6944" w:rsidP="00807C8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DD6944">
        <w:rPr>
          <w:rFonts w:ascii="Times New Roman" w:hAnsi="Times New Roman" w:cs="Times New Roman"/>
          <w:b/>
          <w:sz w:val="24"/>
          <w:lang w:val="en-GB"/>
        </w:rPr>
        <w:t>RESUMO</w:t>
      </w:r>
    </w:p>
    <w:p w14:paraId="436FAFDA" w14:textId="77777777" w:rsidR="00807C86" w:rsidRPr="00DD6944" w:rsidRDefault="00807C86" w:rsidP="00807C8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</w:p>
    <w:p w14:paraId="025D0072" w14:textId="51C7D634" w:rsidR="00B503EF" w:rsidRPr="00B503EF" w:rsidRDefault="00B503EF" w:rsidP="00807C8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B503EF">
        <w:rPr>
          <w:rFonts w:ascii="Times New Roman" w:hAnsi="Times New Roman" w:cs="Times New Roman"/>
          <w:sz w:val="24"/>
          <w:lang w:val="en-GB"/>
        </w:rPr>
        <w:t>O objetivo deste trabalho foi avaliar a influência do tempo de armazenamento de p</w:t>
      </w:r>
      <w:r w:rsidR="00DD6944">
        <w:rPr>
          <w:rFonts w:ascii="Times New Roman" w:hAnsi="Times New Roman" w:cs="Times New Roman"/>
          <w:sz w:val="24"/>
          <w:lang w:val="en-GB"/>
        </w:rPr>
        <w:t>é</w:t>
      </w:r>
      <w:r w:rsidRPr="00B503EF">
        <w:rPr>
          <w:rFonts w:ascii="Times New Roman" w:hAnsi="Times New Roman" w:cs="Times New Roman"/>
          <w:sz w:val="24"/>
          <w:lang w:val="en-GB"/>
        </w:rPr>
        <w:t>l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>t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s de </w:t>
      </w:r>
      <w:r w:rsidRPr="00DD6944">
        <w:rPr>
          <w:rFonts w:ascii="Times New Roman" w:hAnsi="Times New Roman" w:cs="Times New Roman"/>
          <w:i/>
          <w:sz w:val="24"/>
          <w:lang w:val="en-GB"/>
        </w:rPr>
        <w:t>Monacrosporium thaumasium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na predação de larvas infectantes de nematódeos gastrintestinais de ovinos no semiárido da Paraíba, Nordeste do Brasil. 16 ovelhas</w:t>
      </w:r>
      <w:r w:rsidR="00DD6944">
        <w:rPr>
          <w:rFonts w:ascii="Times New Roman" w:hAnsi="Times New Roman" w:cs="Times New Roman"/>
          <w:sz w:val="24"/>
          <w:lang w:val="en-GB"/>
        </w:rPr>
        <w:t xml:space="preserve">, 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com contagem de ovos por grama de fezes </w:t>
      </w:r>
      <w:r w:rsidR="00DD6944">
        <w:rPr>
          <w:rFonts w:ascii="Times New Roman" w:hAnsi="Times New Roman" w:cs="Times New Roman"/>
          <w:sz w:val="24"/>
          <w:lang w:val="en-GB"/>
        </w:rPr>
        <w:t>–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</w:t>
      </w:r>
      <w:r w:rsidR="00DD6944">
        <w:rPr>
          <w:rFonts w:ascii="Times New Roman" w:hAnsi="Times New Roman" w:cs="Times New Roman"/>
          <w:sz w:val="24"/>
          <w:lang w:val="en-GB"/>
        </w:rPr>
        <w:t>O</w:t>
      </w:r>
      <w:r w:rsidRPr="00B503EF">
        <w:rPr>
          <w:rFonts w:ascii="Times New Roman" w:hAnsi="Times New Roman" w:cs="Times New Roman"/>
          <w:sz w:val="24"/>
          <w:lang w:val="en-GB"/>
        </w:rPr>
        <w:t>PG</w:t>
      </w:r>
      <w:r w:rsidR="00DD6944">
        <w:rPr>
          <w:rFonts w:ascii="Times New Roman" w:hAnsi="Times New Roman" w:cs="Times New Roman"/>
          <w:sz w:val="24"/>
          <w:lang w:val="en-GB"/>
        </w:rPr>
        <w:t>, negativo</w:t>
      </w:r>
      <w:r w:rsidRPr="00B503EF">
        <w:rPr>
          <w:rFonts w:ascii="Times New Roman" w:hAnsi="Times New Roman" w:cs="Times New Roman"/>
          <w:sz w:val="24"/>
          <w:lang w:val="en-GB"/>
        </w:rPr>
        <w:t>, foram divididas em quatro grupos experimentais: Grupo I, 3 g / 10 kg de peso vivo</w:t>
      </w:r>
      <w:r w:rsidR="00DD6944">
        <w:rPr>
          <w:rFonts w:ascii="Times New Roman" w:hAnsi="Times New Roman" w:cs="Times New Roman"/>
          <w:sz w:val="24"/>
          <w:lang w:val="en-GB"/>
        </w:rPr>
        <w:t>,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p</w:t>
      </w:r>
      <w:r w:rsidR="00DD6944">
        <w:rPr>
          <w:rFonts w:ascii="Times New Roman" w:hAnsi="Times New Roman" w:cs="Times New Roman"/>
          <w:sz w:val="24"/>
          <w:lang w:val="en-GB"/>
        </w:rPr>
        <w:t>é</w:t>
      </w:r>
      <w:r w:rsidRPr="00B503EF">
        <w:rPr>
          <w:rFonts w:ascii="Times New Roman" w:hAnsi="Times New Roman" w:cs="Times New Roman"/>
          <w:sz w:val="24"/>
          <w:lang w:val="en-GB"/>
        </w:rPr>
        <w:t>l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>t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s de </w:t>
      </w:r>
      <w:r w:rsidR="00DD6944" w:rsidRPr="00DD6944">
        <w:rPr>
          <w:rFonts w:ascii="Times New Roman" w:hAnsi="Times New Roman" w:cs="Times New Roman"/>
          <w:i/>
          <w:sz w:val="24"/>
          <w:lang w:val="en-GB"/>
        </w:rPr>
        <w:t xml:space="preserve">M. </w:t>
      </w:r>
      <w:r w:rsidRPr="00DD6944">
        <w:rPr>
          <w:rFonts w:ascii="Times New Roman" w:hAnsi="Times New Roman" w:cs="Times New Roman"/>
          <w:i/>
          <w:sz w:val="24"/>
          <w:lang w:val="en-GB"/>
        </w:rPr>
        <w:t xml:space="preserve">thaumasium 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- 36 meses de armazenamento, dose única; Grupo II, 3 g / 10 kg de peso vivo </w:t>
      </w:r>
      <w:r w:rsidRPr="00DD6944">
        <w:rPr>
          <w:rFonts w:ascii="Times New Roman" w:hAnsi="Times New Roman" w:cs="Times New Roman"/>
          <w:i/>
          <w:sz w:val="24"/>
          <w:lang w:val="en-GB"/>
        </w:rPr>
        <w:t>M. thaumasium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recém-produzido, dose única; Grupo III, 3 g / 10 kg de peso vivo sem fungos; e Grupo IV, controle. A cada 24 h, até 120 h, as fezes dos animais foram coletadas e submetidas ao laboratório para análise. Quinze gramas de fezes foram pesadas de cada animal e cinco gramas de vermiculita expandida foram adicionados para produzir as coproculturas. Subsequentemente, 1000 larvas (L3) de tricostrongilid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de ov</w:t>
      </w:r>
      <w:r w:rsidR="00776C87">
        <w:rPr>
          <w:rFonts w:ascii="Times New Roman" w:hAnsi="Times New Roman" w:cs="Times New Roman"/>
          <w:sz w:val="24"/>
          <w:lang w:val="en-GB"/>
        </w:rPr>
        <w:t>inos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foram adicionadas e a recuperação larval foi realizada após 7 dias. A predação de larvas no Grupo I (M. thaumasium - 36 meses) não diferiu estatisticamente (p&gt; 0,01) do Grupo II (M. thaumasium - recente), com reduções de 75% e 79%. Ambos os grupos atingiram o pico de predação para larvas em 72 h. O gênero helmint</w:t>
      </w:r>
      <w:r w:rsidR="00DD6944">
        <w:rPr>
          <w:rFonts w:ascii="Times New Roman" w:hAnsi="Times New Roman" w:cs="Times New Roman"/>
          <w:sz w:val="24"/>
          <w:lang w:val="en-GB"/>
        </w:rPr>
        <w:t>o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mais recuperado nas coproculturas foi </w:t>
      </w:r>
      <w:r w:rsidRPr="00DD6944">
        <w:rPr>
          <w:rFonts w:ascii="Times New Roman" w:hAnsi="Times New Roman" w:cs="Times New Roman"/>
          <w:i/>
          <w:sz w:val="24"/>
          <w:lang w:val="en-GB"/>
        </w:rPr>
        <w:t>Haemonchus sp</w:t>
      </w:r>
      <w:r w:rsidRPr="00B503EF">
        <w:rPr>
          <w:rFonts w:ascii="Times New Roman" w:hAnsi="Times New Roman" w:cs="Times New Roman"/>
          <w:sz w:val="24"/>
          <w:lang w:val="en-GB"/>
        </w:rPr>
        <w:t>. Os dados indicam que o período de estocagem de 36 meses de p</w:t>
      </w:r>
      <w:r w:rsidR="00DD6944">
        <w:rPr>
          <w:rFonts w:ascii="Times New Roman" w:hAnsi="Times New Roman" w:cs="Times New Roman"/>
          <w:sz w:val="24"/>
          <w:lang w:val="en-GB"/>
        </w:rPr>
        <w:t>é</w:t>
      </w:r>
      <w:r w:rsidRPr="00B503EF">
        <w:rPr>
          <w:rFonts w:ascii="Times New Roman" w:hAnsi="Times New Roman" w:cs="Times New Roman"/>
          <w:sz w:val="24"/>
          <w:lang w:val="en-GB"/>
        </w:rPr>
        <w:t>l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>t</w:t>
      </w:r>
      <w:r w:rsidR="00DD6944">
        <w:rPr>
          <w:rFonts w:ascii="Times New Roman" w:hAnsi="Times New Roman" w:cs="Times New Roman"/>
          <w:sz w:val="24"/>
          <w:lang w:val="en-GB"/>
        </w:rPr>
        <w:t>e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s de </w:t>
      </w:r>
      <w:r w:rsidRPr="00DD6944">
        <w:rPr>
          <w:rFonts w:ascii="Times New Roman" w:hAnsi="Times New Roman" w:cs="Times New Roman"/>
          <w:i/>
          <w:sz w:val="24"/>
          <w:lang w:val="en-GB"/>
        </w:rPr>
        <w:t>M. thaumasium</w:t>
      </w:r>
      <w:r w:rsidRPr="00B503EF">
        <w:rPr>
          <w:rFonts w:ascii="Times New Roman" w:hAnsi="Times New Roman" w:cs="Times New Roman"/>
          <w:sz w:val="24"/>
          <w:lang w:val="en-GB"/>
        </w:rPr>
        <w:t xml:space="preserve"> na matriz de alginato não influenciou a eficácia da predação de larvas infectantes de nematódeos gastrintestinais de ovinos, com atividade fúngica nas fezes até 96 horas após a administração aos animais.</w:t>
      </w:r>
    </w:p>
    <w:p w14:paraId="378E05A4" w14:textId="6608D53D" w:rsidR="00B503EF" w:rsidRPr="00F56C99" w:rsidRDefault="00B503EF" w:rsidP="00807C86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807C86">
        <w:rPr>
          <w:rFonts w:ascii="Times New Roman" w:hAnsi="Times New Roman" w:cs="Times New Roman"/>
          <w:b/>
          <w:sz w:val="24"/>
          <w:lang w:val="en-GB"/>
        </w:rPr>
        <w:t>Palavras-chave</w:t>
      </w:r>
      <w:proofErr w:type="spellEnd"/>
      <w:r w:rsidRPr="00B503EF">
        <w:rPr>
          <w:rFonts w:ascii="Times New Roman" w:hAnsi="Times New Roman" w:cs="Times New Roman"/>
          <w:sz w:val="24"/>
          <w:lang w:val="en-GB"/>
        </w:rPr>
        <w:t xml:space="preserve">: </w:t>
      </w:r>
      <w:proofErr w:type="spellStart"/>
      <w:r w:rsidRPr="00B503EF">
        <w:rPr>
          <w:rFonts w:ascii="Times New Roman" w:hAnsi="Times New Roman" w:cs="Times New Roman"/>
          <w:sz w:val="24"/>
          <w:lang w:val="en-GB"/>
        </w:rPr>
        <w:t>Alginato</w:t>
      </w:r>
      <w:proofErr w:type="spellEnd"/>
      <w:r w:rsidRPr="00B503EF">
        <w:rPr>
          <w:rFonts w:ascii="Times New Roman" w:hAnsi="Times New Roman" w:cs="Times New Roman"/>
          <w:sz w:val="24"/>
          <w:lang w:val="en-GB"/>
        </w:rPr>
        <w:t xml:space="preserve"> de </w:t>
      </w:r>
      <w:proofErr w:type="spellStart"/>
      <w:r w:rsidRPr="00B503EF">
        <w:rPr>
          <w:rFonts w:ascii="Times New Roman" w:hAnsi="Times New Roman" w:cs="Times New Roman"/>
          <w:sz w:val="24"/>
          <w:lang w:val="en-GB"/>
        </w:rPr>
        <w:t>sódio</w:t>
      </w:r>
      <w:proofErr w:type="spellEnd"/>
      <w:r w:rsidRPr="00B503EF">
        <w:rPr>
          <w:rFonts w:ascii="Times New Roman" w:hAnsi="Times New Roman" w:cs="Times New Roman"/>
          <w:sz w:val="24"/>
          <w:lang w:val="en-GB"/>
        </w:rPr>
        <w:t>; controle biológico; fungos nematófagos.</w:t>
      </w:r>
    </w:p>
    <w:p w14:paraId="1B5A685A" w14:textId="708AF617" w:rsidR="00EC148F" w:rsidRDefault="007E30A9" w:rsidP="007E30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INTRODUCTION</w:t>
      </w:r>
    </w:p>
    <w:p w14:paraId="1E0FCB2A" w14:textId="77777777" w:rsidR="007E30A9" w:rsidRPr="00F56C99" w:rsidRDefault="007E30A9" w:rsidP="007E30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661FBC4" w14:textId="0CF17D3C" w:rsidR="006F4A20" w:rsidRPr="00F56C99" w:rsidRDefault="00984DCC" w:rsidP="00E44319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Parasitic diseases are a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long-standing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problem and a serious </w:t>
      </w:r>
      <w:r w:rsidR="00224DB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health and economic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barrier for small ruminant producers. 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view of </w:t>
      </w:r>
      <w:r w:rsidR="00224DBB" w:rsidRPr="00F56C99">
        <w:rPr>
          <w:rFonts w:ascii="Times New Roman" w:hAnsi="Times New Roman" w:cs="Times New Roman"/>
          <w:sz w:val="24"/>
          <w:szCs w:val="24"/>
          <w:lang w:val="en-GB"/>
        </w:rPr>
        <w:t>nematode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resistance to conventional ant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i-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helmintics, the use of biological agents acting on eggs and larvae of </w:t>
      </w:r>
      <w:proofErr w:type="spellStart"/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>trichostrongylid</w:t>
      </w:r>
      <w:r w:rsidR="00776C87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nematodes has been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explored as 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>an alternative for the hygiene of pastures and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>intensified in recent years</w:t>
      </w:r>
      <w:r w:rsidR="00E64FA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BRAGA</w:t>
      </w:r>
      <w:r w:rsidR="00E64FA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ARAÚJO</w:t>
      </w:r>
      <w:r w:rsidR="00E64FAF" w:rsidRPr="00F56C99">
        <w:rPr>
          <w:rFonts w:ascii="Times New Roman" w:hAnsi="Times New Roman" w:cs="Times New Roman"/>
          <w:sz w:val="24"/>
          <w:szCs w:val="24"/>
          <w:lang w:val="en-GB"/>
        </w:rPr>
        <w:t>, 2014)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>ematophagous</w:t>
      </w:r>
      <w:proofErr w:type="spellEnd"/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fungi are the most studied microorganisms for this purpos</w:t>
      </w:r>
      <w:r w:rsidR="00F569D4" w:rsidRPr="00F56C99">
        <w:rPr>
          <w:rFonts w:ascii="Times New Roman" w:hAnsi="Times New Roman" w:cs="Times New Roman"/>
          <w:sz w:val="24"/>
          <w:szCs w:val="24"/>
          <w:lang w:val="en-GB"/>
        </w:rPr>
        <w:t>e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CAMPOS</w:t>
      </w:r>
      <w:r w:rsidR="00F569D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</w:t>
      </w:r>
      <w:r w:rsidR="00790480" w:rsidRPr="00F56C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F4A2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2009). </w:t>
      </w:r>
    </w:p>
    <w:p w14:paraId="28047B73" w14:textId="616C431D" w:rsidR="00376192" w:rsidRPr="00F56C99" w:rsidRDefault="00982014" w:rsidP="00E44319">
      <w:pPr>
        <w:pStyle w:val="Pr-formataoHTML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Araújo et al.</w:t>
      </w:r>
      <w:r w:rsidR="00A6669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(2000) emphasize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Monacrosporium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sedimented in a matrix of sodium alginate 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can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survive passage through the gastrointestinal tract of ruminants without losing its predatory activity. </w:t>
      </w:r>
    </w:p>
    <w:p w14:paraId="4F00BE52" w14:textId="066DD823" w:rsidR="000D7D05" w:rsidRPr="00F56C99" w:rsidRDefault="00376192" w:rsidP="00E44319">
      <w:pPr>
        <w:pStyle w:val="Pr-formataoHTML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Pellets containing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thaumasium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reduc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helminth infections 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sheep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SILVA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2009) and goats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VILELA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2013) under field conditions, during 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months of administration. </w:t>
      </w:r>
      <w:r w:rsidR="0098201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However, there are no descriptions of the predatory viability of pelleted </w:t>
      </w:r>
      <w:proofErr w:type="spellStart"/>
      <w:r w:rsidR="00982014" w:rsidRPr="00F56C99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="0098201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fungi in sodium alginate matrix after storage. </w:t>
      </w:r>
    </w:p>
    <w:p w14:paraId="6A923DEE" w14:textId="316CA269" w:rsidR="00CB455C" w:rsidRPr="00F56C99" w:rsidRDefault="00262C77" w:rsidP="00E4431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4DB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objective of the present </w:t>
      </w:r>
      <w:r w:rsidR="00264C98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="00264C9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4DB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was to evaluate the effect of 3-year storage time of </w:t>
      </w:r>
      <w:r w:rsidR="00224DBB"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="00224DB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pellets on the predation efficacy on gastrointestinal nematode larvae of sheep.</w:t>
      </w:r>
    </w:p>
    <w:p w14:paraId="075ED41E" w14:textId="77777777" w:rsidR="00EC148F" w:rsidRPr="00F56C99" w:rsidRDefault="00EC148F" w:rsidP="00E443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FC31A7" w14:textId="12BEF6A4" w:rsidR="00EC148F" w:rsidRDefault="007E30A9" w:rsidP="007E30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t>MATERIALS AND METHODS</w:t>
      </w:r>
    </w:p>
    <w:p w14:paraId="4308A80D" w14:textId="77777777" w:rsidR="007E30A9" w:rsidRPr="00F56C99" w:rsidRDefault="007E30A9" w:rsidP="007E30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33874E" w14:textId="0FD13BD6" w:rsidR="00776C87" w:rsidRDefault="00776C87" w:rsidP="00E44319">
      <w:pPr>
        <w:pStyle w:val="Pr-formataoHTML"/>
        <w:shd w:val="clear" w:color="auto" w:fill="FFFFFF"/>
        <w:tabs>
          <w:tab w:val="clear" w:pos="916"/>
          <w:tab w:val="left" w:pos="709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This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research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was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submitted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to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the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Ethics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Committee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Federal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University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Campina Grande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and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obtained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protocol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F0C9C">
        <w:rPr>
          <w:rFonts w:ascii="Times New Roman" w:hAnsi="Times New Roman" w:cs="Times New Roman"/>
          <w:color w:val="000000" w:themeColor="text1"/>
          <w:sz w:val="24"/>
        </w:rPr>
        <w:t>number</w:t>
      </w:r>
      <w:proofErr w:type="spellEnd"/>
      <w:r w:rsidRPr="008F0C9C">
        <w:rPr>
          <w:rFonts w:ascii="Times New Roman" w:hAnsi="Times New Roman" w:cs="Times New Roman"/>
          <w:color w:val="000000" w:themeColor="text1"/>
          <w:sz w:val="24"/>
        </w:rPr>
        <w:t xml:space="preserve"> 0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 w:rsidRPr="008F0C9C">
        <w:rPr>
          <w:rFonts w:ascii="Times New Roman" w:hAnsi="Times New Roman" w:cs="Times New Roman"/>
          <w:color w:val="000000" w:themeColor="text1"/>
          <w:sz w:val="24"/>
        </w:rPr>
        <w:t>2.2017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509BAB1" w14:textId="20DCB406" w:rsidR="00A97F6C" w:rsidRPr="00F56C99" w:rsidRDefault="00A97F6C" w:rsidP="00E4431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</w:pP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An isolate of </w:t>
      </w:r>
      <w:r w:rsidRPr="00F56C99">
        <w:rPr>
          <w:rFonts w:ascii="Times New Roman" w:eastAsia="Times New Roman" w:hAnsi="Times New Roman" w:cs="Times New Roman"/>
          <w:i/>
          <w:sz w:val="24"/>
          <w:szCs w:val="24"/>
          <w:lang w:val="en-GB" w:eastAsia="pt-BR"/>
        </w:rPr>
        <w:t>M. thaumasium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fungus (NF43a) was maintained at 4 °C in the dark and in test tubes containing 2% 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C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orn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-Me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al agar (2 % CMA). The isolate</w:t>
      </w:r>
      <w:r w:rsidR="00FD71A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was obtained 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from soil in </w:t>
      </w:r>
      <w:proofErr w:type="spellStart"/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lastRenderedPageBreak/>
        <w:t>Viçosa</w:t>
      </w:r>
      <w:proofErr w:type="spellEnd"/>
      <w:r w:rsidR="00FD71A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region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,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Minas Gerais state, Brazil, </w:t>
      </w:r>
      <w:r w:rsidR="00FD71A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using a 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soil spreading </w:t>
      </w:r>
      <w:r w:rsidR="00FD71A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method 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described by </w:t>
      </w:r>
      <w:proofErr w:type="spellStart"/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Duddington</w:t>
      </w:r>
      <w:proofErr w:type="spellEnd"/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(1955) and modified by Santos et al.</w:t>
      </w:r>
      <w:r w:rsidR="00A6669E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,</w:t>
      </w:r>
      <w:r w:rsidR="005C2636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(1991).</w:t>
      </w:r>
    </w:p>
    <w:p w14:paraId="114C0F24" w14:textId="74EB0CCB" w:rsidR="0067750F" w:rsidRPr="00F56C99" w:rsidRDefault="00224DBB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ycelia were obtained by transferring culture discs (approximately 4 mm in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diameter) of the fungal isolate kept in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2% water agar (2% WA)</w:t>
      </w:r>
      <w:r w:rsidR="0067750F" w:rsidRPr="00F56C99">
        <w:rPr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250 mL Erlenmeyer flasks with 150 mL </w:t>
      </w:r>
      <w:r w:rsidR="00B47A5A">
        <w:rPr>
          <w:rFonts w:ascii="Times New Roman" w:hAnsi="Times New Roman" w:cs="Times New Roman"/>
          <w:sz w:val="24"/>
          <w:szCs w:val="24"/>
          <w:lang w:val="en-GB"/>
        </w:rPr>
        <w:t>GPY liquid medium (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sodium peptone</w:t>
      </w:r>
      <w:r w:rsidR="00B47A5A">
        <w:rPr>
          <w:rFonts w:ascii="Times New Roman" w:hAnsi="Times New Roman" w:cs="Times New Roman"/>
          <w:sz w:val="24"/>
          <w:szCs w:val="24"/>
          <w:lang w:val="en-GB"/>
        </w:rPr>
        <w:t>, glucose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yeast extract</w:t>
      </w:r>
      <w:r w:rsidR="00B47A5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medium and incubated </w:t>
      </w:r>
      <w:r w:rsidR="00FD71A1" w:rsidRPr="00F56C99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550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agitation 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120 rpm </w:t>
      </w:r>
      <w:r w:rsidR="00535503" w:rsidRPr="00F56C9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n the dark a</w:t>
      </w:r>
      <w:r w:rsidR="00535503" w:rsidRPr="00F56C99">
        <w:rPr>
          <w:rFonts w:ascii="Times New Roman" w:hAnsi="Times New Roman" w:cs="Times New Roman"/>
          <w:sz w:val="24"/>
          <w:szCs w:val="24"/>
          <w:lang w:val="en-GB"/>
        </w:rPr>
        <w:t>t 26°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C for 10 days. 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 mycelia were removed, filtered and weighed. All procedures followed 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those described by </w:t>
      </w:r>
      <w:r w:rsidR="00B47A5A" w:rsidRPr="00B47A5A">
        <w:rPr>
          <w:rFonts w:ascii="Times New Roman" w:hAnsi="Times New Roman" w:cs="Times New Roman"/>
          <w:sz w:val="24"/>
          <w:szCs w:val="24"/>
          <w:lang w:val="en-GB"/>
        </w:rPr>
        <w:t xml:space="preserve">Walker and Connick </w:t>
      </w:r>
      <w:r w:rsidR="00B47A5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47A5A" w:rsidRPr="00B47A5A">
        <w:rPr>
          <w:rFonts w:ascii="Times New Roman" w:hAnsi="Times New Roman" w:cs="Times New Roman"/>
          <w:sz w:val="24"/>
          <w:szCs w:val="24"/>
          <w:lang w:val="en-GB"/>
        </w:rPr>
        <w:t>1983</w:t>
      </w:r>
      <w:r w:rsidR="00B47A5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DED8EDA" w14:textId="1C58F54F" w:rsidR="00CB455C" w:rsidRPr="00F56C99" w:rsidRDefault="00010A9C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experiment was </w:t>
      </w:r>
      <w:r w:rsidR="00D45903" w:rsidRPr="00F56C99">
        <w:rPr>
          <w:rFonts w:ascii="Times New Roman" w:hAnsi="Times New Roman" w:cs="Times New Roman"/>
          <w:sz w:val="24"/>
          <w:szCs w:val="24"/>
          <w:lang w:val="en-GB"/>
        </w:rPr>
        <w:t>carried out at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the Department of Veterinary Medicine of the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Instituto Federal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da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Paraíba (IFPB), Sousa - PB. Pellets of NF34</w:t>
      </w:r>
      <w:r w:rsidR="00D024B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that were freshly prepared or stored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D4590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sodium alginate matrix stored</w:t>
      </w:r>
      <w:r w:rsidR="002C713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years</w:t>
      </w:r>
      <w:r w:rsidR="007169D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were used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71AAC" w:rsidRPr="00F56C99">
        <w:rPr>
          <w:rFonts w:ascii="Times New Roman" w:hAnsi="Times New Roman" w:cs="Times New Roman"/>
          <w:sz w:val="24"/>
          <w:szCs w:val="24"/>
          <w:lang w:val="en-GB"/>
        </w:rPr>
        <w:t>During storage, the pellets remained in sealed plastic bags at temperatures ranging from 2-8ºC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71AA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relative humidity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exceeding </w:t>
      </w:r>
      <w:r w:rsidR="00D71AAC" w:rsidRPr="00F56C99">
        <w:rPr>
          <w:rFonts w:ascii="Times New Roman" w:hAnsi="Times New Roman" w:cs="Times New Roman"/>
          <w:sz w:val="24"/>
          <w:szCs w:val="24"/>
          <w:lang w:val="en-GB"/>
        </w:rPr>
        <w:t>80%, in the dark</w:t>
      </w:r>
      <w:r w:rsidR="0068482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8E1292" w14:textId="55ADDF52" w:rsidR="008A4CA3" w:rsidRPr="00F56C99" w:rsidRDefault="00D45903" w:rsidP="00E44319">
      <w:pPr>
        <w:pStyle w:val="Pr-formataoHTML"/>
        <w:shd w:val="clear" w:color="auto" w:fill="FFFFFF"/>
        <w:tabs>
          <w:tab w:val="clear" w:pos="916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765B6">
        <w:rPr>
          <w:rFonts w:ascii="Times New Roman" w:hAnsi="Times New Roman" w:cs="Times New Roman"/>
          <w:sz w:val="24"/>
          <w:szCs w:val="24"/>
          <w:lang w:val="en-GB"/>
        </w:rPr>
        <w:t>16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6-month-old, </w:t>
      </w:r>
      <w:r w:rsidR="00180340" w:rsidRPr="00F56C99">
        <w:rPr>
          <w:rFonts w:ascii="Times New Roman" w:hAnsi="Times New Roman" w:cs="Times New Roman"/>
          <w:sz w:val="24"/>
          <w:szCs w:val="24"/>
          <w:lang w:val="en-GB"/>
        </w:rPr>
        <w:t>30 kg body weight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, female</w:t>
      </w:r>
      <w:r w:rsidR="00523BF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sheep of the Santa </w:t>
      </w:r>
      <w:proofErr w:type="spellStart"/>
      <w:r w:rsidR="00523BF8" w:rsidRPr="00F56C99">
        <w:rPr>
          <w:rFonts w:ascii="Times New Roman" w:hAnsi="Times New Roman" w:cs="Times New Roman"/>
          <w:sz w:val="24"/>
          <w:szCs w:val="24"/>
          <w:lang w:val="en-GB"/>
        </w:rPr>
        <w:t>Inês</w:t>
      </w:r>
      <w:proofErr w:type="spellEnd"/>
      <w:r w:rsidR="00523BF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breed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from the IFPB herd were used. The sheep had 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 xml:space="preserve">zero in the counting of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eggs 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>per gram of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>faeces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EPG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as determined using a previously describe</w:t>
      </w:r>
      <w:r w:rsidR="00FC4E94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method 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GORDON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WHITLOCK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1939)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The sheep 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>were divided in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four experimental groups containing </w:t>
      </w:r>
      <w:r w:rsidR="00C765B6">
        <w:rPr>
          <w:rFonts w:ascii="Times New Roman" w:hAnsi="Times New Roman" w:cs="Times New Roman"/>
          <w:sz w:val="24"/>
          <w:szCs w:val="24"/>
          <w:lang w:val="en-GB"/>
        </w:rPr>
        <w:t>four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animals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each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>Group I,</w:t>
      </w:r>
      <w:proofErr w:type="gramEnd"/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received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 single 3 g/10 kg </w:t>
      </w:r>
      <w:r w:rsidR="0018034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live weight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dose of </w:t>
      </w:r>
      <w:r w:rsidR="005E5138"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pellets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that had been stored for</w:t>
      </w:r>
      <w:r w:rsidR="005E5138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36 months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>Group II,</w:t>
      </w:r>
      <w:proofErr w:type="gramEnd"/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received newly produced </w:t>
      </w:r>
      <w:r w:rsidR="00E606B9"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>pellets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using the same dose and single administration. 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>Group III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received newly produced </w:t>
      </w:r>
      <w:r w:rsidR="000D6410"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thaumasium 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>pellets without fungi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using the same dose and single administration. 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Group IV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>control group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606B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did not receive pellets.</w:t>
      </w:r>
      <w:r w:rsidR="008626E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304"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6E030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ROBERTS</w:t>
      </w:r>
      <w:r w:rsidR="006E030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O'SULLIVAN</w:t>
      </w:r>
      <w:r w:rsidR="006E030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1950) of other sheep of the IFPB herd, with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D024B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6E0304" w:rsidRPr="00F56C99">
        <w:rPr>
          <w:rFonts w:ascii="Times New Roman" w:hAnsi="Times New Roman" w:cs="Times New Roman"/>
          <w:sz w:val="24"/>
          <w:szCs w:val="24"/>
          <w:lang w:val="en-GB"/>
        </w:rPr>
        <w:t>PG &gt; 1000, were carried out to obtain larvae.</w:t>
      </w:r>
    </w:p>
    <w:p w14:paraId="1E6B288F" w14:textId="74D485BF" w:rsidR="00526784" w:rsidRPr="00F56C99" w:rsidRDefault="006E0304" w:rsidP="00E44319">
      <w:pPr>
        <w:pStyle w:val="Pr-formataoHTML"/>
        <w:shd w:val="clear" w:color="auto" w:fill="FFFFFF"/>
        <w:tabs>
          <w:tab w:val="clear" w:pos="916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53550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aeces 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>were collected and sent to the Veterina</w:t>
      </w:r>
      <w:r w:rsidR="00A77AD6" w:rsidRPr="00F56C99">
        <w:rPr>
          <w:rFonts w:ascii="Times New Roman" w:hAnsi="Times New Roman" w:cs="Times New Roman"/>
          <w:sz w:val="24"/>
          <w:szCs w:val="24"/>
          <w:lang w:val="en-GB"/>
        </w:rPr>
        <w:t>ry Parasitology Laboratory of IFPB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To perform </w:t>
      </w:r>
      <w:proofErr w:type="spellStart"/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, 15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 of faeces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were weighed 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from each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sample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mixed 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 w:rsidR="000D6410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lastRenderedPageBreak/>
        <w:t>expanded vermiculite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>nfective larvae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(L3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, n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1000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>sheep gastrointestinal nematodes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were added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Examinations </w:t>
      </w:r>
      <w:r w:rsidR="00376192" w:rsidRPr="00F56C99">
        <w:rPr>
          <w:rFonts w:ascii="Times New Roman" w:hAnsi="Times New Roman" w:cs="Times New Roman"/>
          <w:sz w:val="24"/>
          <w:szCs w:val="24"/>
          <w:lang w:val="en-GB"/>
        </w:rPr>
        <w:t>were performed in triplicate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at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24, 48, 72, 96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120 h after treatment.</w:t>
      </w:r>
    </w:p>
    <w:p w14:paraId="0FFFAE4C" w14:textId="58FBC864" w:rsidR="00E64FAF" w:rsidRPr="00F56C99" w:rsidRDefault="00526784" w:rsidP="00E44319">
      <w:pPr>
        <w:pStyle w:val="Pr-formataoHTML"/>
        <w:shd w:val="clear" w:color="auto" w:fill="FFFFFF"/>
        <w:tabs>
          <w:tab w:val="clear" w:pos="916"/>
          <w:tab w:val="left" w:pos="709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Subsequently, the </w:t>
      </w:r>
      <w:proofErr w:type="spellStart"/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were incubated in </w:t>
      </w:r>
      <w:r w:rsidR="00AD0772" w:rsidRPr="00AD0772">
        <w:rPr>
          <w:rFonts w:ascii="Times New Roman" w:hAnsi="Times New Roman" w:cs="Times New Roman"/>
          <w:sz w:val="24"/>
          <w:szCs w:val="24"/>
          <w:lang w:val="en-GB"/>
        </w:rPr>
        <w:t>Biochemical Oxygen Demand</w:t>
      </w:r>
      <w:r w:rsidR="00AD0772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>BOD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180340" w:rsidRPr="00F56C99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days at 28ºC. 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 L3 of the </w:t>
      </w:r>
      <w:proofErr w:type="spellStart"/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8A4CA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were recovered by the Baermann method</w:t>
      </w:r>
      <w:r w:rsidR="00E64FA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(</w:t>
      </w:r>
      <w:r w:rsidR="00776C87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WILLCOX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and </w:t>
      </w:r>
      <w:r w:rsidR="00776C87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COURA 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1989), quantified, and then identified </w:t>
      </w:r>
      <w:r w:rsidR="0087656B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by 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optical microscop</w:t>
      </w:r>
      <w:r w:rsidR="0087656B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y at 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100× magnification, </w:t>
      </w:r>
      <w:r w:rsidR="0087656B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as previously described (</w:t>
      </w:r>
      <w:r w:rsidR="00776C87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UENO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and </w:t>
      </w:r>
      <w:r w:rsidR="00776C87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>GONÇALVES</w:t>
      </w:r>
      <w:r w:rsidR="00A6669E">
        <w:rPr>
          <w:rFonts w:ascii="Times New Roman" w:hAnsi="Times New Roman" w:cs="Times New Roman"/>
          <w:color w:val="000000" w:themeColor="text1"/>
          <w:sz w:val="24"/>
          <w:lang w:val="en-GB"/>
        </w:rPr>
        <w:t>,</w:t>
      </w:r>
      <w:r w:rsidR="00E64FAF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1994).</w:t>
      </w:r>
      <w:r w:rsidR="00376192" w:rsidRPr="00F56C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</w:t>
      </w:r>
    </w:p>
    <w:p w14:paraId="5ECE63DD" w14:textId="39E00A24" w:rsidR="00D405A0" w:rsidRDefault="00CB455C" w:rsidP="00E443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 w:eastAsia="pt-BR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5A0" w:rsidRPr="00F56C9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 w:eastAsia="pt-BR"/>
        </w:rPr>
        <w:t>Percentage reduction of the mean number of L3 was calculated according to the following equation:</w:t>
      </w:r>
    </w:p>
    <w:p w14:paraId="60D38D21" w14:textId="77777777" w:rsidR="00AD0772" w:rsidRPr="00F56C99" w:rsidRDefault="00AD0772" w:rsidP="00E443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GB" w:eastAsia="pt-BR"/>
        </w:rPr>
      </w:pPr>
    </w:p>
    <w:p w14:paraId="2ED9EF5A" w14:textId="77777777" w:rsidR="00D405A0" w:rsidRPr="00AD0772" w:rsidRDefault="00D405A0" w:rsidP="00E443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16"/>
          <w:lang w:val="en-GB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16"/>
              <w:lang w:val="en-GB"/>
            </w:rPr>
            <m:t>Reduction %=</m:t>
          </m:r>
          <m:f>
            <m:fPr>
              <m:ctrlPr>
                <w:rPr>
                  <w:rFonts w:ascii="Cambria Math" w:hAnsi="Cambria Math" w:cs="Times New Roman"/>
                  <w:sz w:val="16"/>
                  <w:lang w:val="en-GB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16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6"/>
                      <w:lang w:val="en-GB"/>
                    </w:rPr>
                    <m:t>Mean of L3 recovered from control group -Mean of L3 recovered from treatment groups</m:t>
                  </m:r>
                </m:e>
              </m:d>
              <m:r>
                <w:rPr>
                  <w:rFonts w:ascii="Cambria Math" w:hAnsi="Cambria Math" w:cs="Times New Roman"/>
                  <w:sz w:val="16"/>
                  <w:lang w:val="en-GB"/>
                </w:rPr>
                <m:t>×100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lang w:val="en-GB"/>
                </w:rPr>
                <m:t>Mean of L3 recovered from control group</m:t>
              </m:r>
            </m:den>
          </m:f>
        </m:oMath>
      </m:oMathPara>
    </w:p>
    <w:p w14:paraId="79C00FE8" w14:textId="77777777" w:rsidR="00526784" w:rsidRPr="00F56C99" w:rsidRDefault="00526784" w:rsidP="00E443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lang w:val="en-GB"/>
        </w:rPr>
      </w:pPr>
    </w:p>
    <w:p w14:paraId="582F2AAB" w14:textId="48EFB898" w:rsidR="00105137" w:rsidRPr="00F56C99" w:rsidRDefault="0088595F" w:rsidP="00E4431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Data were sub</w:t>
      </w:r>
      <w:r w:rsidR="00D45903" w:rsidRPr="00F56C99">
        <w:rPr>
          <w:rFonts w:ascii="Times New Roman" w:hAnsi="Times New Roman" w:cs="Times New Roman"/>
          <w:sz w:val="24"/>
          <w:szCs w:val="24"/>
          <w:lang w:val="en-GB"/>
        </w:rPr>
        <w:t>jected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to analysis of variance (F test)</w:t>
      </w:r>
      <w:r w:rsidR="0087656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results were compared using the Tukey test at the 1% </w:t>
      </w:r>
      <w:r w:rsidR="00D71AA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level of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probability </w:t>
      </w:r>
      <w:r w:rsidR="00D859F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proofErr w:type="spellStart"/>
      <w:r w:rsidR="00D859F3" w:rsidRPr="00F56C99">
        <w:rPr>
          <w:rFonts w:ascii="Times New Roman" w:hAnsi="Times New Roman" w:cs="Times New Roman"/>
          <w:sz w:val="24"/>
          <w:szCs w:val="24"/>
          <w:lang w:val="en-GB"/>
        </w:rPr>
        <w:t>Bio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859F3" w:rsidRPr="00F56C99">
        <w:rPr>
          <w:rFonts w:ascii="Times New Roman" w:hAnsi="Times New Roman" w:cs="Times New Roman"/>
          <w:sz w:val="24"/>
          <w:szCs w:val="24"/>
          <w:lang w:val="en-GB"/>
        </w:rPr>
        <w:t>stat</w:t>
      </w:r>
      <w:proofErr w:type="spellEnd"/>
      <w:r w:rsidR="00D859F3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3.0 software.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484D7D6" w14:textId="77777777" w:rsidR="0052237E" w:rsidRPr="00F56C99" w:rsidRDefault="0052237E" w:rsidP="00E4431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experiment was approved by the Ethics Committee of the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Federal de Campina Grande – UFCG,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Patos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>-PB, Brazil, on May 23, 2016, under protocol 035-2016.</w:t>
      </w:r>
    </w:p>
    <w:p w14:paraId="1758EDEF" w14:textId="77777777" w:rsidR="00EC148F" w:rsidRPr="00F56C99" w:rsidRDefault="00EC148F" w:rsidP="00E4431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AC9E59" w14:textId="53BB3FA6" w:rsidR="00EC148F" w:rsidRDefault="007E30A9" w:rsidP="007E30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</w:p>
    <w:p w14:paraId="5185A04A" w14:textId="77777777" w:rsidR="00A6669E" w:rsidRPr="00F56C99" w:rsidRDefault="00A6669E" w:rsidP="007E30A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E43A2D5" w14:textId="5EF15760" w:rsidR="00105137" w:rsidRPr="00F56C99" w:rsidRDefault="007D23AC" w:rsidP="00E4431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>here w</w:t>
      </w:r>
      <w:r w:rsidR="008C525B" w:rsidRPr="00F56C99">
        <w:rPr>
          <w:rFonts w:ascii="Times New Roman" w:hAnsi="Times New Roman" w:cs="Times New Roman"/>
          <w:sz w:val="24"/>
          <w:szCs w:val="24"/>
          <w:lang w:val="en-GB"/>
        </w:rPr>
        <w:t>ere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no significant difference</w:t>
      </w:r>
      <w:r w:rsidR="008C525B" w:rsidRPr="00F56C9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in the predation of 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L3 of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sheep 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>gastrointestinal nematodes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25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between 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Group I </w:t>
      </w:r>
      <w:r w:rsidR="008C525B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and II 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throughout the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evaluated 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>period (</w:t>
      </w:r>
      <w:r w:rsidR="008C525B" w:rsidRPr="00F56C99">
        <w:rPr>
          <w:rFonts w:ascii="Times New Roman" w:hAnsi="Times New Roman" w:cs="Times New Roman"/>
          <w:sz w:val="24"/>
          <w:szCs w:val="24"/>
          <w:lang w:val="en-GB"/>
        </w:rPr>
        <w:t>larval reduction 75% and 79%, respectively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; p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0.01; 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>Fig</w:t>
      </w:r>
      <w:r w:rsidR="00CC16C8" w:rsidRPr="00F56C99">
        <w:rPr>
          <w:rFonts w:ascii="Times New Roman" w:hAnsi="Times New Roman" w:cs="Times New Roman"/>
          <w:sz w:val="24"/>
          <w:szCs w:val="24"/>
          <w:lang w:val="en-GB"/>
        </w:rPr>
        <w:t>ure</w:t>
      </w:r>
      <w:r w:rsidR="007A6849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1).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group I, larval reduction </w:t>
      </w:r>
      <w:proofErr w:type="gramStart"/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were</w:t>
      </w:r>
      <w:proofErr w:type="gramEnd"/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75% and in Group II, 79%.</w:t>
      </w:r>
    </w:p>
    <w:p w14:paraId="03CAB1CE" w14:textId="64347320" w:rsidR="00105137" w:rsidRPr="00F56C99" w:rsidRDefault="00861D58" w:rsidP="00E44319">
      <w:pPr>
        <w:pStyle w:val="Pr-formataoHTML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The larval predation was statistically significant (p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u w:val="single"/>
          <w:lang w:val="en-GB"/>
        </w:rPr>
        <w:t>&lt;</w:t>
      </w:r>
      <w:r w:rsidR="00552E8A" w:rsidRPr="00F56C9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0.01)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when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Groups I and II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were compared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with Group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III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and IV from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24 to 96 hours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The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peak activity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>at 72 h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Group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lastRenderedPageBreak/>
        <w:t>I and II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D71AAC" w:rsidRPr="00F56C9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>pec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tive reductions of 75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%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79% (Fig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1).</w:t>
      </w:r>
      <w:r w:rsidR="00A61CEC" w:rsidRPr="00F56C99">
        <w:rPr>
          <w:lang w:val="en-GB"/>
        </w:rPr>
        <w:t xml:space="preserve"> </w:t>
      </w:r>
      <w:r w:rsidR="00FE2CB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Predatory activity on larvae was </w:t>
      </w:r>
      <w:r w:rsidR="00526784" w:rsidRPr="00F56C99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FE2CB1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observed up to 96 hours after pellet administration.</w:t>
      </w:r>
    </w:p>
    <w:p w14:paraId="1213D905" w14:textId="05A5EEAD" w:rsidR="00105137" w:rsidRPr="00F56C99" w:rsidRDefault="00114311" w:rsidP="00E4431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The recovery of larvae in Group III did not differ statistically (p</w:t>
      </w:r>
      <w:r w:rsidR="002B38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&gt; 0.01) from Group IV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during the experiment. </w:t>
      </w:r>
      <w:r w:rsidR="007D23A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Pellet composition did not interfere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7D23A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fungal activity.</w:t>
      </w:r>
    </w:p>
    <w:p w14:paraId="1E795C9A" w14:textId="77777777" w:rsidR="000B6088" w:rsidRPr="00F56C99" w:rsidRDefault="007D23AC" w:rsidP="00E44319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>, t</w:t>
      </w:r>
      <w:r w:rsidR="00956BF7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here was a higher prevalence of </w:t>
      </w:r>
      <w:proofErr w:type="spellStart"/>
      <w:r w:rsidR="00956BF7" w:rsidRPr="00F56C99">
        <w:rPr>
          <w:rFonts w:ascii="Times New Roman" w:hAnsi="Times New Roman" w:cs="Times New Roman"/>
          <w:i/>
          <w:sz w:val="24"/>
          <w:szCs w:val="24"/>
          <w:lang w:val="en-GB"/>
        </w:rPr>
        <w:t>Haemonchus</w:t>
      </w:r>
      <w:proofErr w:type="spellEnd"/>
      <w:r w:rsidR="00956BF7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followed by </w:t>
      </w:r>
      <w:proofErr w:type="spellStart"/>
      <w:r w:rsidR="00956BF7" w:rsidRPr="00F56C99">
        <w:rPr>
          <w:rFonts w:ascii="Times New Roman" w:hAnsi="Times New Roman" w:cs="Times New Roman"/>
          <w:i/>
          <w:sz w:val="24"/>
          <w:szCs w:val="24"/>
          <w:lang w:val="en-GB"/>
        </w:rPr>
        <w:t>Trichostrongylus</w:t>
      </w:r>
      <w:proofErr w:type="spellEnd"/>
      <w:r w:rsidR="00956BF7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56BF7" w:rsidRPr="00F56C99">
        <w:rPr>
          <w:rFonts w:ascii="Times New Roman" w:hAnsi="Times New Roman" w:cs="Times New Roman"/>
          <w:i/>
          <w:sz w:val="24"/>
          <w:szCs w:val="24"/>
          <w:lang w:val="en-GB"/>
        </w:rPr>
        <w:t>Oesophagostomum</w:t>
      </w:r>
      <w:proofErr w:type="spellEnd"/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56BF7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956BF7" w:rsidRPr="00F56C99">
        <w:rPr>
          <w:rFonts w:ascii="Times New Roman" w:hAnsi="Times New Roman" w:cs="Times New Roman"/>
          <w:i/>
          <w:sz w:val="24"/>
          <w:szCs w:val="24"/>
          <w:lang w:val="en-GB"/>
        </w:rPr>
        <w:t>Strongyloides</w:t>
      </w:r>
      <w:proofErr w:type="spellEnd"/>
      <w:r w:rsidR="00956BF7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(Table 1). </w:t>
      </w:r>
    </w:p>
    <w:p w14:paraId="30E233DF" w14:textId="77777777" w:rsidR="00EC148F" w:rsidRPr="00F56C99" w:rsidRDefault="00EC148F" w:rsidP="00E44319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ECC721" w14:textId="14511707" w:rsidR="00EC148F" w:rsidRDefault="007E30A9" w:rsidP="007E30A9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t>DISCUSSION</w:t>
      </w:r>
    </w:p>
    <w:p w14:paraId="05ED3612" w14:textId="77777777" w:rsidR="007E30A9" w:rsidRPr="00F56C99" w:rsidRDefault="007E30A9" w:rsidP="007E30A9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414519" w14:textId="6EF10987" w:rsidR="0072415B" w:rsidRDefault="00EC148F" w:rsidP="00E4431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This study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the first to describe the predatory activity of a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fungus pelleted in a matrix of sodium alginate after a long period of storage (36 months).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Larval reductions reached 75% in Group I and 79% in Group II.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Mota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</w:t>
      </w:r>
      <w:r w:rsidR="00A6669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(2002) observed reduction of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H.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contortus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larvae by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Arthrobotrys</w:t>
      </w:r>
      <w:proofErr w:type="spellEnd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robusta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(I-31) and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(N3F4a) stored on silica gel for 18 months,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with reductions of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68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83%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73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83%, respectively,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compared to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number of larvae in the control group. </w:t>
      </w:r>
      <w:r w:rsidR="0072415B" w:rsidRPr="0072415B">
        <w:rPr>
          <w:rFonts w:ascii="Times New Roman" w:hAnsi="Times New Roman" w:cs="Times New Roman"/>
          <w:sz w:val="24"/>
          <w:szCs w:val="24"/>
          <w:lang w:val="en-GB"/>
        </w:rPr>
        <w:t>Braga et al.</w:t>
      </w:r>
      <w:r w:rsidR="00807C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2415B" w:rsidRPr="0072415B">
        <w:rPr>
          <w:rFonts w:ascii="Times New Roman" w:hAnsi="Times New Roman" w:cs="Times New Roman"/>
          <w:sz w:val="24"/>
          <w:szCs w:val="24"/>
          <w:lang w:val="en-GB"/>
        </w:rPr>
        <w:t xml:space="preserve"> (2014) observed that </w:t>
      </w:r>
      <w:r w:rsidR="0072415B" w:rsidRPr="007241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spellStart"/>
      <w:r w:rsidR="0072415B" w:rsidRPr="0072415B">
        <w:rPr>
          <w:rFonts w:ascii="Times New Roman" w:hAnsi="Times New Roman" w:cs="Times New Roman"/>
          <w:i/>
          <w:sz w:val="24"/>
          <w:szCs w:val="24"/>
          <w:lang w:val="en-GB"/>
        </w:rPr>
        <w:t>robusta</w:t>
      </w:r>
      <w:proofErr w:type="spellEnd"/>
      <w:r w:rsidR="0072415B" w:rsidRPr="0072415B">
        <w:rPr>
          <w:rFonts w:ascii="Times New Roman" w:hAnsi="Times New Roman" w:cs="Times New Roman"/>
          <w:sz w:val="24"/>
          <w:szCs w:val="24"/>
          <w:lang w:val="en-GB"/>
        </w:rPr>
        <w:t xml:space="preserve"> fung</w:t>
      </w:r>
      <w:r w:rsidR="0072415B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="0072415B" w:rsidRPr="0072415B">
        <w:rPr>
          <w:rFonts w:ascii="Times New Roman" w:hAnsi="Times New Roman" w:cs="Times New Roman"/>
          <w:sz w:val="24"/>
          <w:szCs w:val="24"/>
          <w:lang w:val="en-GB"/>
        </w:rPr>
        <w:t xml:space="preserve"> stored in silica gel for 7 years showed reduction of </w:t>
      </w:r>
      <w:r w:rsidR="0072415B" w:rsidRPr="007241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H. </w:t>
      </w:r>
      <w:proofErr w:type="spellStart"/>
      <w:r w:rsidR="0072415B" w:rsidRPr="0072415B">
        <w:rPr>
          <w:rFonts w:ascii="Times New Roman" w:hAnsi="Times New Roman" w:cs="Times New Roman"/>
          <w:i/>
          <w:sz w:val="24"/>
          <w:szCs w:val="24"/>
          <w:lang w:val="en-GB"/>
        </w:rPr>
        <w:t>contortus</w:t>
      </w:r>
      <w:proofErr w:type="spellEnd"/>
      <w:r w:rsidR="0072415B" w:rsidRPr="0072415B">
        <w:rPr>
          <w:rFonts w:ascii="Times New Roman" w:hAnsi="Times New Roman" w:cs="Times New Roman"/>
          <w:sz w:val="24"/>
          <w:szCs w:val="24"/>
          <w:lang w:val="en-GB"/>
        </w:rPr>
        <w:t xml:space="preserve"> larvae in 73.84%</w:t>
      </w:r>
      <w:r w:rsidR="007241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927E01" w14:textId="4761F0EA" w:rsidR="00EC148F" w:rsidRPr="00F56C99" w:rsidRDefault="00EC148F" w:rsidP="00E44319">
      <w:pPr>
        <w:pStyle w:val="Pr-formataoHTML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this study, the peak </w:t>
      </w:r>
      <w:r w:rsidR="00454D3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larval predation occurred at 72 h in </w:t>
      </w:r>
      <w:r w:rsidR="00AD0772">
        <w:rPr>
          <w:rFonts w:ascii="Times New Roman" w:hAnsi="Times New Roman" w:cs="Times New Roman"/>
          <w:sz w:val="24"/>
          <w:szCs w:val="24"/>
          <w:lang w:val="en-GB"/>
        </w:rPr>
        <w:t>Groups I and II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. Araújo et al.</w:t>
      </w:r>
      <w:r w:rsidR="00807C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(2010)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reported that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these time intervals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ideal</w:t>
      </w:r>
      <w:r w:rsidR="00454D3C" w:rsidRPr="00F56C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because there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greater fungal passage through the gastrointestinal tract.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Tavela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</w:t>
      </w:r>
      <w:r w:rsidR="00807C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(2013) reported a reduction in the number of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cyatostomine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larvae recovered from equine </w:t>
      </w:r>
      <w:proofErr w:type="spellStart"/>
      <w:r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treated with different doses of the combination of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D.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flagrans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(AC001) and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(NF34a), where all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time </w:t>
      </w:r>
      <w:r w:rsidR="00454D3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intervals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(12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to 72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h) showed a reduction rate of L3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that exceeded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80%. </w:t>
      </w:r>
    </w:p>
    <w:p w14:paraId="76F8A9F4" w14:textId="1E32CC5D" w:rsidR="00D71AAC" w:rsidRPr="00F56C99" w:rsidRDefault="00716D0C" w:rsidP="00E44319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</w:pP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Presently,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reduction of larvae 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was observed up to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96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h.</w:t>
      </w:r>
      <w:r w:rsidR="00FE2CB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After their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administ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ration, the pellets become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mixed with food in the digestive tract of the animals and tend to be released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lastRenderedPageBreak/>
        <w:t>gradually</w:t>
      </w:r>
      <w:r w:rsidR="00FE2CB1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,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starting at 24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h and 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continuing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until 96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h. After 120 h, no more release of fungal pellets through the f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a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eces</w:t>
      </w:r>
      <w:r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 xml:space="preserve"> was apparent</w:t>
      </w:r>
      <w:r w:rsidR="00D71AAC" w:rsidRPr="00F56C99">
        <w:rPr>
          <w:rFonts w:ascii="Times New Roman" w:eastAsia="Times New Roman" w:hAnsi="Times New Roman" w:cs="Times New Roman"/>
          <w:sz w:val="24"/>
          <w:szCs w:val="24"/>
          <w:lang w:val="en-GB" w:eastAsia="pt-BR"/>
        </w:rPr>
        <w:t>.</w:t>
      </w:r>
    </w:p>
    <w:p w14:paraId="3C9CDB52" w14:textId="516E3BAD" w:rsidR="00EC148F" w:rsidRPr="00F56C99" w:rsidRDefault="00D0067A" w:rsidP="00E4431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recovery larvae from the Group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did not differ statistically (p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&gt; 0.01) from the control group, reinforcing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view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that the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use of sodium alginate in the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composition of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pellets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did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not interfere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larval predation.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>The use of sodium alginate pellet formulations has been successful under laboratory and field conditions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VILELA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2013). Araújo et al. (2000)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reported 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>that pelleting of the mycelium d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id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not interfere with fungal predation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. This</w:t>
      </w:r>
      <w:r w:rsidR="00EC148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may be an important method in the biological control of nematodes. </w:t>
      </w:r>
    </w:p>
    <w:p w14:paraId="68969EFF" w14:textId="43FCE322" w:rsidR="00D0067A" w:rsidRPr="00F56C99" w:rsidRDefault="00454D3C" w:rsidP="00E44319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>In the studied area, i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 is common for helminthic fauna of small ruminants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are commonly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composed 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>Haemonchus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sp., </w:t>
      </w:r>
      <w:proofErr w:type="spellStart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>Trichostrongylus</w:t>
      </w:r>
      <w:proofErr w:type="spellEnd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spp., </w:t>
      </w:r>
      <w:proofErr w:type="spellStart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>Oesophagostomum</w:t>
      </w:r>
      <w:proofErr w:type="spellEnd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>sp.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>Strongyloides</w:t>
      </w:r>
      <w:proofErr w:type="spellEnd"/>
      <w:r w:rsidR="0067750F"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7750F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sp.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VILELA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2012; 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VIEIRA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2014)</w:t>
      </w:r>
      <w:r w:rsidR="00716D0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Vilela</w:t>
      </w:r>
      <w:proofErr w:type="spellEnd"/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</w:t>
      </w:r>
      <w:r w:rsidR="00807C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(2016) observed the same helminth composition in sheep </w:t>
      </w:r>
      <w:proofErr w:type="spellStart"/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in the semi</w:t>
      </w:r>
      <w:r w:rsidR="008E52D0" w:rsidRPr="00F56C99">
        <w:rPr>
          <w:rFonts w:ascii="Times New Roman" w:hAnsi="Times New Roman" w:cs="Times New Roman"/>
          <w:sz w:val="24"/>
          <w:szCs w:val="24"/>
          <w:lang w:val="en-GB"/>
        </w:rPr>
        <w:t>arid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environment of Paraíba, Brazil, with a higher </w:t>
      </w:r>
      <w:r w:rsidR="00180340" w:rsidRPr="00F56C99">
        <w:rPr>
          <w:rFonts w:ascii="Times New Roman" w:hAnsi="Times New Roman" w:cs="Times New Roman"/>
          <w:sz w:val="24"/>
          <w:szCs w:val="24"/>
          <w:lang w:val="en-GB"/>
        </w:rPr>
        <w:t>prevalence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D0067A" w:rsidRPr="00F56C99">
        <w:rPr>
          <w:rFonts w:ascii="Times New Roman" w:hAnsi="Times New Roman" w:cs="Times New Roman"/>
          <w:i/>
          <w:sz w:val="24"/>
          <w:szCs w:val="24"/>
          <w:lang w:val="en-GB"/>
        </w:rPr>
        <w:t>Haemonchus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sp. Probably</w:t>
      </w:r>
      <w:r w:rsidR="0024193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this </w:t>
      </w:r>
      <w:r w:rsidR="00A97F6C" w:rsidRPr="00F56C99">
        <w:rPr>
          <w:rFonts w:ascii="Times New Roman" w:hAnsi="Times New Roman" w:cs="Times New Roman"/>
          <w:sz w:val="24"/>
          <w:szCs w:val="24"/>
          <w:lang w:val="en-GB"/>
        </w:rPr>
        <w:t>nematode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acquires faster resistance due to high biotic potential, 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broad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genetic variability, and 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presence of an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allele that decrease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A97F6C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drug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susceptibility (</w:t>
      </w:r>
      <w:r w:rsidR="00776C87" w:rsidRPr="00F56C99">
        <w:rPr>
          <w:rFonts w:ascii="Times New Roman" w:hAnsi="Times New Roman" w:cs="Times New Roman"/>
          <w:sz w:val="24"/>
          <w:szCs w:val="24"/>
          <w:lang w:val="en-GB"/>
        </w:rPr>
        <w:t>BLACKHALL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et al., 1998). </w:t>
      </w:r>
    </w:p>
    <w:p w14:paraId="755E7E0A" w14:textId="4916BE52" w:rsidR="00D0067A" w:rsidRPr="00F56C99" w:rsidRDefault="00D0067A" w:rsidP="00E44319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A2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present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results </w:t>
      </w:r>
      <w:r w:rsidR="00552E8A" w:rsidRPr="00F56C99">
        <w:rPr>
          <w:rFonts w:ascii="Times New Roman" w:hAnsi="Times New Roman" w:cs="Times New Roman"/>
          <w:sz w:val="24"/>
          <w:szCs w:val="24"/>
          <w:lang w:val="en-GB"/>
        </w:rPr>
        <w:t>strengthen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the prospects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for the commercialization of sodium alginate matrix pellets of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stored at temperatures between 2ºC and 8ºC, since they can be stored for long periods without los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predatory efficacy.</w:t>
      </w:r>
    </w:p>
    <w:p w14:paraId="45164AEE" w14:textId="7C32D19E" w:rsidR="00D0067A" w:rsidRPr="00F56C99" w:rsidRDefault="00B71F6D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In conclusion,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36-month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storage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0067A"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pellets in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alginate matrix did not influence the efficacy of predation of</w:t>
      </w:r>
      <w:r w:rsidR="00756582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L3 sheep gastrointestinal nematodes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. Larval recovery was marked</w:t>
      </w:r>
      <w:r w:rsidR="00F56C99" w:rsidRPr="00F56C99">
        <w:rPr>
          <w:rFonts w:ascii="Times New Roman" w:hAnsi="Times New Roman" w:cs="Times New Roman"/>
          <w:sz w:val="24"/>
          <w:szCs w:val="24"/>
          <w:lang w:val="en-GB"/>
        </w:rPr>
        <w:t>ly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diminished and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fungal activity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was apparent 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>in f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eces up to 96 h after administration to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>sheep</w:t>
      </w:r>
      <w:r w:rsidR="00D0067A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3456BB3" w14:textId="4F762F4A" w:rsidR="001B0C60" w:rsidRDefault="001B0C60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010CB8" w14:textId="0988DAEC" w:rsidR="00807C86" w:rsidRDefault="00807C86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43489A" w14:textId="77777777" w:rsidR="00807C86" w:rsidRPr="00F56C99" w:rsidRDefault="00807C86" w:rsidP="00E44319">
      <w:pPr>
        <w:pStyle w:val="Pr-formataoHTML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416056" w14:textId="192F4432" w:rsidR="000B6088" w:rsidRDefault="007E30A9" w:rsidP="007E30A9">
      <w:pPr>
        <w:pStyle w:val="Default"/>
        <w:spacing w:line="480" w:lineRule="auto"/>
        <w:rPr>
          <w:b/>
          <w:color w:val="auto"/>
          <w:lang w:val="en-GB"/>
        </w:rPr>
      </w:pPr>
      <w:r w:rsidRPr="00F56C99">
        <w:rPr>
          <w:b/>
          <w:color w:val="auto"/>
          <w:lang w:val="en-GB"/>
        </w:rPr>
        <w:lastRenderedPageBreak/>
        <w:t>ACKNOWLEDGMENTS:</w:t>
      </w:r>
    </w:p>
    <w:p w14:paraId="4557F85F" w14:textId="77777777" w:rsidR="00807C86" w:rsidRPr="00F56C99" w:rsidRDefault="00807C86" w:rsidP="007E30A9">
      <w:pPr>
        <w:pStyle w:val="Default"/>
        <w:spacing w:line="480" w:lineRule="auto"/>
        <w:rPr>
          <w:b/>
          <w:color w:val="auto"/>
          <w:lang w:val="en-GB"/>
        </w:rPr>
      </w:pPr>
    </w:p>
    <w:p w14:paraId="7C198075" w14:textId="77777777" w:rsidR="00DA7F03" w:rsidRPr="00F56C99" w:rsidRDefault="00C93FA1" w:rsidP="00E44319">
      <w:pPr>
        <w:pStyle w:val="Default"/>
        <w:spacing w:line="480" w:lineRule="auto"/>
        <w:ind w:firstLine="708"/>
        <w:jc w:val="both"/>
        <w:rPr>
          <w:color w:val="auto"/>
          <w:lang w:val="en-GB"/>
        </w:rPr>
      </w:pPr>
      <w:r w:rsidRPr="00F56C99">
        <w:rPr>
          <w:color w:val="auto"/>
          <w:lang w:val="en-GB"/>
        </w:rPr>
        <w:t xml:space="preserve">The authors wish to acknowledge the financial support received from the </w:t>
      </w:r>
      <w:proofErr w:type="spellStart"/>
      <w:r w:rsidR="002D5DA8" w:rsidRPr="00F56C99">
        <w:rPr>
          <w:shd w:val="clear" w:color="auto" w:fill="FFFFFF"/>
          <w:lang w:val="en-GB"/>
        </w:rPr>
        <w:t>Coordenação</w:t>
      </w:r>
      <w:proofErr w:type="spellEnd"/>
      <w:r w:rsidR="002D5DA8" w:rsidRPr="00F56C99">
        <w:rPr>
          <w:shd w:val="clear" w:color="auto" w:fill="FFFFFF"/>
          <w:lang w:val="en-GB"/>
        </w:rPr>
        <w:t xml:space="preserve"> de </w:t>
      </w:r>
      <w:proofErr w:type="spellStart"/>
      <w:r w:rsidR="002D5DA8" w:rsidRPr="00F56C99">
        <w:rPr>
          <w:shd w:val="clear" w:color="auto" w:fill="FFFFFF"/>
          <w:lang w:val="en-GB"/>
        </w:rPr>
        <w:t>Aperfeiçoamento</w:t>
      </w:r>
      <w:proofErr w:type="spellEnd"/>
      <w:r w:rsidR="002D5DA8" w:rsidRPr="00F56C99">
        <w:rPr>
          <w:shd w:val="clear" w:color="auto" w:fill="FFFFFF"/>
          <w:lang w:val="en-GB"/>
        </w:rPr>
        <w:t xml:space="preserve"> de </w:t>
      </w:r>
      <w:proofErr w:type="spellStart"/>
      <w:r w:rsidR="002D5DA8" w:rsidRPr="00F56C99">
        <w:rPr>
          <w:shd w:val="clear" w:color="auto" w:fill="FFFFFF"/>
          <w:lang w:val="en-GB"/>
        </w:rPr>
        <w:t>Pessoal</w:t>
      </w:r>
      <w:proofErr w:type="spellEnd"/>
      <w:r w:rsidR="002D5DA8" w:rsidRPr="00F56C99">
        <w:rPr>
          <w:shd w:val="clear" w:color="auto" w:fill="FFFFFF"/>
          <w:lang w:val="en-GB"/>
        </w:rPr>
        <w:t xml:space="preserve"> de </w:t>
      </w:r>
      <w:proofErr w:type="spellStart"/>
      <w:r w:rsidR="002D5DA8" w:rsidRPr="00F56C99">
        <w:rPr>
          <w:shd w:val="clear" w:color="auto" w:fill="FFFFFF"/>
          <w:lang w:val="en-GB"/>
        </w:rPr>
        <w:t>Nível</w:t>
      </w:r>
      <w:proofErr w:type="spellEnd"/>
      <w:r w:rsidR="002D5DA8" w:rsidRPr="00F56C99">
        <w:rPr>
          <w:shd w:val="clear" w:color="auto" w:fill="FFFFFF"/>
          <w:lang w:val="en-GB"/>
        </w:rPr>
        <w:t xml:space="preserve"> Superior -</w:t>
      </w:r>
      <w:r w:rsidR="00756582" w:rsidRPr="00F56C99">
        <w:rPr>
          <w:color w:val="auto"/>
          <w:sz w:val="28"/>
          <w:lang w:val="en-GB"/>
        </w:rPr>
        <w:t xml:space="preserve"> </w:t>
      </w:r>
      <w:r w:rsidR="00756582" w:rsidRPr="00F56C99">
        <w:rPr>
          <w:color w:val="auto"/>
          <w:lang w:val="en-GB"/>
        </w:rPr>
        <w:t xml:space="preserve">CAPES, Brazil, and from the </w:t>
      </w:r>
      <w:proofErr w:type="spellStart"/>
      <w:r w:rsidR="00756582" w:rsidRPr="00F56C99">
        <w:rPr>
          <w:shd w:val="clear" w:color="auto" w:fill="FFFFFF"/>
          <w:lang w:val="en-GB"/>
        </w:rPr>
        <w:t>Funda</w:t>
      </w:r>
      <w:r w:rsidR="00A97F6C" w:rsidRPr="00F56C99">
        <w:rPr>
          <w:shd w:val="clear" w:color="auto" w:fill="FFFFFF"/>
          <w:lang w:val="en-GB"/>
        </w:rPr>
        <w:t>ção</w:t>
      </w:r>
      <w:proofErr w:type="spellEnd"/>
      <w:r w:rsidR="00A97F6C" w:rsidRPr="00F56C99">
        <w:rPr>
          <w:shd w:val="clear" w:color="auto" w:fill="FFFFFF"/>
          <w:lang w:val="en-GB"/>
        </w:rPr>
        <w:t xml:space="preserve"> de Amparo à </w:t>
      </w:r>
      <w:proofErr w:type="spellStart"/>
      <w:r w:rsidR="00A97F6C" w:rsidRPr="00F56C99">
        <w:rPr>
          <w:shd w:val="clear" w:color="auto" w:fill="FFFFFF"/>
          <w:lang w:val="en-GB"/>
        </w:rPr>
        <w:t>Pesquisa</w:t>
      </w:r>
      <w:proofErr w:type="spellEnd"/>
      <w:r w:rsidR="00A97F6C" w:rsidRPr="00F56C99">
        <w:rPr>
          <w:shd w:val="clear" w:color="auto" w:fill="FFFFFF"/>
          <w:lang w:val="en-GB"/>
        </w:rPr>
        <w:t xml:space="preserve"> do </w:t>
      </w:r>
      <w:proofErr w:type="spellStart"/>
      <w:r w:rsidR="00A97F6C" w:rsidRPr="00F56C99">
        <w:rPr>
          <w:shd w:val="clear" w:color="auto" w:fill="FFFFFF"/>
          <w:lang w:val="en-GB"/>
        </w:rPr>
        <w:t>Espí</w:t>
      </w:r>
      <w:r w:rsidR="00756582" w:rsidRPr="00F56C99">
        <w:rPr>
          <w:shd w:val="clear" w:color="auto" w:fill="FFFFFF"/>
          <w:lang w:val="en-GB"/>
        </w:rPr>
        <w:t>rito</w:t>
      </w:r>
      <w:proofErr w:type="spellEnd"/>
      <w:r w:rsidR="00756582" w:rsidRPr="00F56C99">
        <w:rPr>
          <w:shd w:val="clear" w:color="auto" w:fill="FFFFFF"/>
          <w:lang w:val="en-GB"/>
        </w:rPr>
        <w:t xml:space="preserve"> Santo (FAPES).</w:t>
      </w:r>
    </w:p>
    <w:p w14:paraId="796208B4" w14:textId="77777777" w:rsidR="00E55FD9" w:rsidRPr="00F56C99" w:rsidRDefault="00E55FD9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40F4D980" w14:textId="30B417ED" w:rsidR="00A97F6C" w:rsidRDefault="00A97F6C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806A323" w14:textId="5237319B" w:rsidR="00E44319" w:rsidRDefault="00E44319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2A76E98B" w14:textId="3FA34306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754F0854" w14:textId="11CA000E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D70C9DE" w14:textId="3FECEE8F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7F88BBFD" w14:textId="076DCC32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1A3F3CD7" w14:textId="54BA4D28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A2ED259" w14:textId="3E912B41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62352C8F" w14:textId="09966109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69154A91" w14:textId="1125D402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734302ED" w14:textId="540AF577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4377B444" w14:textId="327AB908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29193323" w14:textId="2A7A324B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2CE83912" w14:textId="2932B1A1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18D544DB" w14:textId="4809B112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36DAE4C5" w14:textId="7DA32BF2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77D9D52D" w14:textId="3E58213E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56000E2E" w14:textId="3902E002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3E587196" w14:textId="4A2A5D8F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56542385" w14:textId="474C7B97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5C2E1B4F" w14:textId="346B217F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CF0CD99" w14:textId="2DF049F4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7651E5F6" w14:textId="64DF8847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6E7C034D" w14:textId="1603050F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CE5D7B6" w14:textId="30FAE32B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23E9B68C" w14:textId="3C86E574" w:rsidR="00807C86" w:rsidRDefault="00807C86" w:rsidP="00264C98">
      <w:pPr>
        <w:pStyle w:val="Default"/>
        <w:spacing w:line="360" w:lineRule="auto"/>
        <w:jc w:val="both"/>
        <w:rPr>
          <w:color w:val="auto"/>
          <w:lang w:val="en-GB"/>
        </w:rPr>
      </w:pPr>
    </w:p>
    <w:p w14:paraId="0C48E3F0" w14:textId="54E6D7CD" w:rsidR="00E92001" w:rsidRPr="00241933" w:rsidRDefault="00E92001" w:rsidP="007E3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93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35D18E5" w14:textId="77777777" w:rsidR="00E92001" w:rsidRPr="00241933" w:rsidRDefault="00E92001" w:rsidP="0026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61825" w14:textId="6DC1466B" w:rsidR="000B6088" w:rsidRPr="00AF64F8" w:rsidRDefault="00E44319" w:rsidP="0026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F8">
        <w:rPr>
          <w:rFonts w:ascii="Times New Roman" w:hAnsi="Times New Roman" w:cs="Times New Roman"/>
          <w:sz w:val="24"/>
          <w:szCs w:val="24"/>
        </w:rPr>
        <w:t>ARAÚJO, J. M.; ARAÚJO, J. V.; BRAGA, F. R.; CARVALHO, R.O.</w:t>
      </w:r>
      <w:r w:rsidR="000B6088" w:rsidRPr="00AF64F8">
        <w:rPr>
          <w:rFonts w:ascii="Times New Roman" w:hAnsi="Times New Roman" w:cs="Times New Roman"/>
          <w:sz w:val="24"/>
          <w:szCs w:val="24"/>
        </w:rPr>
        <w:t xml:space="preserve"> </w:t>
      </w:r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In vitro</w:t>
      </w:r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predatory activity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fungi and after passing through gastrointestinal tract of equine on infective larvae of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Strongyloides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>westeri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06095" w:rsidRPr="00AF64F8">
        <w:rPr>
          <w:rFonts w:ascii="Times New Roman" w:hAnsi="Times New Roman" w:cs="Times New Roman"/>
          <w:b/>
          <w:sz w:val="24"/>
          <w:szCs w:val="24"/>
        </w:rPr>
        <w:t>Parasitol</w:t>
      </w:r>
      <w:r w:rsidRPr="00AF64F8">
        <w:rPr>
          <w:rFonts w:ascii="Times New Roman" w:hAnsi="Times New Roman" w:cs="Times New Roman"/>
          <w:b/>
          <w:sz w:val="24"/>
          <w:szCs w:val="24"/>
        </w:rPr>
        <w:t>ogy</w:t>
      </w:r>
      <w:proofErr w:type="spellEnd"/>
      <w:r w:rsidR="00F06095" w:rsidRPr="00AF64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095" w:rsidRPr="00AF64F8">
        <w:rPr>
          <w:rFonts w:ascii="Times New Roman" w:hAnsi="Times New Roman" w:cs="Times New Roman"/>
          <w:b/>
          <w:sz w:val="24"/>
          <w:szCs w:val="24"/>
        </w:rPr>
        <w:t>Res</w:t>
      </w:r>
      <w:r w:rsidRPr="00AF64F8">
        <w:rPr>
          <w:rFonts w:ascii="Times New Roman" w:hAnsi="Times New Roman" w:cs="Times New Roman"/>
          <w:b/>
          <w:sz w:val="24"/>
          <w:szCs w:val="24"/>
        </w:rPr>
        <w:t>earch</w:t>
      </w:r>
      <w:proofErr w:type="spellEnd"/>
      <w:r w:rsidR="0092294B" w:rsidRPr="00AF64F8">
        <w:rPr>
          <w:rFonts w:ascii="Times New Roman" w:hAnsi="Times New Roman" w:cs="Times New Roman"/>
          <w:sz w:val="24"/>
          <w:szCs w:val="24"/>
        </w:rPr>
        <w:t>.</w:t>
      </w:r>
      <w:r w:rsidR="00851EE5" w:rsidRPr="00AF64F8">
        <w:rPr>
          <w:rFonts w:ascii="Times New Roman" w:hAnsi="Times New Roman" w:cs="Times New Roman"/>
          <w:sz w:val="24"/>
          <w:szCs w:val="24"/>
        </w:rPr>
        <w:t xml:space="preserve"> 107,</w:t>
      </w:r>
      <w:r w:rsidR="000B6088" w:rsidRPr="00AF64F8">
        <w:rPr>
          <w:rFonts w:ascii="Times New Roman" w:hAnsi="Times New Roman" w:cs="Times New Roman"/>
          <w:sz w:val="24"/>
          <w:szCs w:val="24"/>
        </w:rPr>
        <w:t xml:space="preserve"> 103–108</w:t>
      </w:r>
      <w:r w:rsidRPr="00AF64F8">
        <w:rPr>
          <w:rFonts w:ascii="Times New Roman" w:hAnsi="Times New Roman" w:cs="Times New Roman"/>
          <w:sz w:val="24"/>
          <w:szCs w:val="24"/>
        </w:rPr>
        <w:t>, 2010.</w:t>
      </w:r>
      <w:r w:rsidR="000B6088" w:rsidRPr="00AF6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90C32" w14:textId="77777777" w:rsidR="000B6088" w:rsidRPr="00AF64F8" w:rsidRDefault="000B6088" w:rsidP="0026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5C251" w14:textId="29DCA6CD" w:rsidR="000B6088" w:rsidRPr="00AF64F8" w:rsidRDefault="00E4431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lang w:val="en-GB"/>
        </w:rPr>
      </w:pPr>
      <w:r w:rsidRPr="00AF64F8">
        <w:rPr>
          <w:rFonts w:ascii="Times New Roman" w:hAnsi="Times New Roman" w:cs="Times New Roman"/>
          <w:sz w:val="24"/>
        </w:rPr>
        <w:t>ARAÚJO, J. V.; STEPHANO, M. A.; SAMPAIO, W. M.</w:t>
      </w:r>
      <w:r w:rsidR="000B6088" w:rsidRPr="00AF64F8">
        <w:rPr>
          <w:rFonts w:ascii="Times New Roman" w:hAnsi="Times New Roman" w:cs="Times New Roman"/>
          <w:sz w:val="24"/>
        </w:rPr>
        <w:t xml:space="preserve"> </w:t>
      </w:r>
      <w:r w:rsidR="000B6088" w:rsidRPr="00AF64F8">
        <w:rPr>
          <w:rFonts w:ascii="Times New Roman" w:hAnsi="Times New Roman" w:cs="Times New Roman"/>
          <w:sz w:val="24"/>
          <w:lang w:val="en-GB"/>
        </w:rPr>
        <w:t xml:space="preserve">Effects of temperature, mineral </w:t>
      </w:r>
      <w:proofErr w:type="spellStart"/>
      <w:r w:rsidR="000B6088" w:rsidRPr="00AF64F8">
        <w:rPr>
          <w:rFonts w:ascii="Times New Roman" w:hAnsi="Times New Roman" w:cs="Times New Roman"/>
          <w:sz w:val="24"/>
          <w:lang w:val="en-GB"/>
        </w:rPr>
        <w:t>saltand</w:t>
      </w:r>
      <w:proofErr w:type="spellEnd"/>
      <w:r w:rsidR="000B6088" w:rsidRPr="00AF64F8">
        <w:rPr>
          <w:rFonts w:ascii="Times New Roman" w:hAnsi="Times New Roman" w:cs="Times New Roman"/>
          <w:sz w:val="24"/>
          <w:lang w:val="en-GB"/>
        </w:rPr>
        <w:t xml:space="preserve"> passage through the gastrointestinal tract of calves on sodium alginate formulation of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lang w:val="en-GB"/>
        </w:rPr>
        <w:t>Arthrobotrys</w:t>
      </w:r>
      <w:proofErr w:type="spellEnd"/>
      <w:r w:rsidR="000B6088" w:rsidRPr="00AF64F8">
        <w:rPr>
          <w:rFonts w:ascii="Times New Roman" w:hAnsi="Times New Roman" w:cs="Times New Roman"/>
          <w:sz w:val="24"/>
          <w:lang w:val="en-GB"/>
        </w:rPr>
        <w:t xml:space="preserve">, a nematode-trapping fungus. </w:t>
      </w:r>
      <w:proofErr w:type="spellStart"/>
      <w:r w:rsidR="000B6088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Rev</w:t>
      </w:r>
      <w:r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ista</w:t>
      </w:r>
      <w:proofErr w:type="spellEnd"/>
      <w:r w:rsidR="000B6088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="000B6088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ra</w:t>
      </w:r>
      <w:r w:rsidR="0092294B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s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ileira</w:t>
      </w:r>
      <w:proofErr w:type="spellEnd"/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de</w:t>
      </w:r>
      <w:r w:rsidR="0092294B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2294B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Parasitol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ogia</w:t>
      </w:r>
      <w:proofErr w:type="spellEnd"/>
      <w:r w:rsidR="0092294B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2294B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Ve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terinária</w:t>
      </w:r>
      <w:proofErr w:type="spellEnd"/>
      <w:r w:rsidR="000B6088" w:rsidRPr="00AF64F8">
        <w:rPr>
          <w:rFonts w:ascii="Times New Roman" w:eastAsia="AGaramondPro-Regular" w:hAnsi="Times New Roman" w:cs="Times New Roman"/>
          <w:sz w:val="24"/>
          <w:szCs w:val="24"/>
          <w:lang w:val="en-GB"/>
        </w:rPr>
        <w:t>.</w:t>
      </w:r>
      <w:r w:rsidR="005837BE" w:rsidRPr="00AF64F8">
        <w:rPr>
          <w:rFonts w:ascii="Times New Roman" w:hAnsi="Times New Roman" w:cs="Times New Roman"/>
          <w:sz w:val="24"/>
          <w:lang w:val="en-GB"/>
        </w:rPr>
        <w:t xml:space="preserve"> 9, </w:t>
      </w:r>
      <w:r w:rsidR="006A757F" w:rsidRPr="00AF64F8">
        <w:rPr>
          <w:rFonts w:ascii="Times New Roman" w:hAnsi="Times New Roman" w:cs="Times New Roman"/>
          <w:sz w:val="24"/>
          <w:lang w:val="en-GB"/>
        </w:rPr>
        <w:t>55-59</w:t>
      </w:r>
      <w:r w:rsidRPr="00AF64F8">
        <w:rPr>
          <w:rFonts w:ascii="Times New Roman" w:hAnsi="Times New Roman" w:cs="Times New Roman"/>
          <w:sz w:val="24"/>
          <w:lang w:val="en-GB"/>
        </w:rPr>
        <w:t>, 2000.</w:t>
      </w:r>
      <w:r w:rsidR="000B6088" w:rsidRPr="00AF64F8"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341C6356" w14:textId="77777777" w:rsidR="000B6088" w:rsidRPr="00AF64F8" w:rsidRDefault="000B6088" w:rsidP="00264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14:paraId="7ECD5E58" w14:textId="4689DD0C" w:rsidR="00E64FAF" w:rsidRPr="00AF64F8" w:rsidRDefault="00E4431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AF64F8">
        <w:rPr>
          <w:rFonts w:ascii="Times New Roman" w:hAnsi="Times New Roman" w:cs="Times New Roman"/>
          <w:sz w:val="24"/>
          <w:szCs w:val="20"/>
          <w:lang w:val="en-GB"/>
        </w:rPr>
        <w:t>BLACKHALL, W. J.; POULIOT, J. F.; PRICHARD, R. K.; BEECH, R. N</w:t>
      </w:r>
      <w:r w:rsidR="005837BE" w:rsidRPr="00AF64F8">
        <w:rPr>
          <w:rFonts w:ascii="Times New Roman" w:hAnsi="Times New Roman" w:cs="Times New Roman"/>
          <w:sz w:val="24"/>
          <w:szCs w:val="20"/>
          <w:lang w:val="en-GB"/>
        </w:rPr>
        <w:t>.</w:t>
      </w:r>
      <w:r w:rsidR="000B6088" w:rsidRPr="00AF64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i/>
          <w:iCs/>
          <w:sz w:val="24"/>
          <w:szCs w:val="20"/>
          <w:lang w:val="en-GB"/>
        </w:rPr>
        <w:t>Haemonchus</w:t>
      </w:r>
      <w:proofErr w:type="spellEnd"/>
      <w:r w:rsidR="000B6088" w:rsidRPr="00AF64F8">
        <w:rPr>
          <w:rFonts w:ascii="Times New Roman" w:hAnsi="Times New Roman" w:cs="Times New Roman"/>
          <w:i/>
          <w:iCs/>
          <w:sz w:val="24"/>
          <w:szCs w:val="20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i/>
          <w:iCs/>
          <w:sz w:val="24"/>
          <w:szCs w:val="20"/>
          <w:lang w:val="en-GB"/>
        </w:rPr>
        <w:t>contortus</w:t>
      </w:r>
      <w:proofErr w:type="spellEnd"/>
      <w:r w:rsidR="000B6088" w:rsidRPr="00AF64F8">
        <w:rPr>
          <w:rFonts w:ascii="Times New Roman" w:hAnsi="Times New Roman" w:cs="Times New Roman"/>
          <w:sz w:val="24"/>
          <w:szCs w:val="20"/>
          <w:lang w:val="en-GB"/>
        </w:rPr>
        <w:t xml:space="preserve">: selection at a glutamate-gated chloride channel gene in </w:t>
      </w:r>
      <w:proofErr w:type="spellStart"/>
      <w:r w:rsidR="000B6088" w:rsidRPr="00AF64F8">
        <w:rPr>
          <w:rFonts w:ascii="Times New Roman" w:hAnsi="Times New Roman" w:cs="Times New Roman"/>
          <w:sz w:val="24"/>
          <w:szCs w:val="20"/>
          <w:lang w:val="en-GB"/>
        </w:rPr>
        <w:t>ivermectine</w:t>
      </w:r>
      <w:proofErr w:type="spellEnd"/>
      <w:r w:rsidR="000B6088" w:rsidRPr="00AF64F8">
        <w:rPr>
          <w:rFonts w:ascii="Times New Roman" w:hAnsi="Times New Roman" w:cs="Times New Roman"/>
          <w:sz w:val="24"/>
          <w:szCs w:val="20"/>
          <w:lang w:val="en-GB"/>
        </w:rPr>
        <w:t xml:space="preserve"> and moxidectin selected strains. </w:t>
      </w:r>
      <w:r w:rsidR="000B6088" w:rsidRPr="00AF64F8">
        <w:rPr>
          <w:rFonts w:ascii="Times New Roman" w:hAnsi="Times New Roman" w:cs="Times New Roman"/>
          <w:b/>
          <w:bCs/>
          <w:sz w:val="24"/>
          <w:szCs w:val="20"/>
        </w:rPr>
        <w:t>Exp</w:t>
      </w:r>
      <w:r w:rsidR="00025E0D" w:rsidRPr="00AF64F8">
        <w:rPr>
          <w:rFonts w:ascii="Times New Roman" w:hAnsi="Times New Roman" w:cs="Times New Roman"/>
          <w:b/>
          <w:bCs/>
          <w:sz w:val="24"/>
          <w:szCs w:val="20"/>
        </w:rPr>
        <w:t>erimental</w:t>
      </w:r>
      <w:r w:rsidR="000B6088" w:rsidRPr="00AF64F8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b/>
          <w:bCs/>
          <w:sz w:val="24"/>
          <w:szCs w:val="20"/>
        </w:rPr>
        <w:t>Parasitol</w:t>
      </w:r>
      <w:r w:rsidR="00025E0D" w:rsidRPr="00AF64F8">
        <w:rPr>
          <w:rFonts w:ascii="Times New Roman" w:hAnsi="Times New Roman" w:cs="Times New Roman"/>
          <w:b/>
          <w:bCs/>
          <w:sz w:val="24"/>
          <w:szCs w:val="20"/>
        </w:rPr>
        <w:t>ogy</w:t>
      </w:r>
      <w:proofErr w:type="spellEnd"/>
      <w:r w:rsidR="0092294B" w:rsidRPr="00AF64F8">
        <w:rPr>
          <w:rFonts w:ascii="Times New Roman" w:hAnsi="Times New Roman" w:cs="Times New Roman"/>
          <w:bCs/>
          <w:sz w:val="24"/>
          <w:szCs w:val="20"/>
        </w:rPr>
        <w:t>.</w:t>
      </w:r>
      <w:r w:rsidR="00F77A7C" w:rsidRPr="00AF64F8">
        <w:rPr>
          <w:rFonts w:ascii="Times New Roman" w:hAnsi="Times New Roman" w:cs="Times New Roman"/>
          <w:sz w:val="24"/>
          <w:szCs w:val="20"/>
        </w:rPr>
        <w:t xml:space="preserve"> </w:t>
      </w:r>
      <w:r w:rsidR="005837BE" w:rsidRPr="00AF64F8">
        <w:rPr>
          <w:rFonts w:ascii="Times New Roman" w:hAnsi="Times New Roman" w:cs="Times New Roman"/>
          <w:sz w:val="24"/>
          <w:szCs w:val="20"/>
        </w:rPr>
        <w:t>90,</w:t>
      </w:r>
      <w:r w:rsidR="000B6088" w:rsidRPr="00AF64F8">
        <w:rPr>
          <w:rFonts w:ascii="Times New Roman" w:hAnsi="Times New Roman" w:cs="Times New Roman"/>
          <w:sz w:val="24"/>
          <w:szCs w:val="20"/>
        </w:rPr>
        <w:t xml:space="preserve"> 42-48.</w:t>
      </w:r>
      <w:r w:rsidRPr="00AF64F8">
        <w:rPr>
          <w:rFonts w:ascii="Times New Roman" w:hAnsi="Times New Roman" w:cs="Times New Roman"/>
          <w:sz w:val="24"/>
          <w:szCs w:val="20"/>
        </w:rPr>
        <w:t>, 1998.</w:t>
      </w:r>
    </w:p>
    <w:p w14:paraId="09852505" w14:textId="77777777" w:rsidR="00E44319" w:rsidRPr="00AF64F8" w:rsidRDefault="00E4431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14:paraId="27A959FF" w14:textId="1020408D" w:rsidR="00E64FAF" w:rsidRPr="00AF64F8" w:rsidRDefault="00E44319" w:rsidP="0026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F8">
        <w:rPr>
          <w:rFonts w:ascii="Times New Roman" w:hAnsi="Times New Roman" w:cs="Times New Roman"/>
          <w:sz w:val="24"/>
          <w:szCs w:val="24"/>
        </w:rPr>
        <w:t>BRAGA, F. R.; ARAÚJO, J. V</w:t>
      </w:r>
      <w:r w:rsidR="00E64FAF" w:rsidRPr="00AF6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4FAF" w:rsidRPr="00AF64F8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="00E64FAF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fungi for biological control of gastrointestinal nematodes in domestic animals. </w:t>
      </w:r>
      <w:proofErr w:type="spellStart"/>
      <w:r w:rsidR="00E64FAF" w:rsidRPr="00AF64F8">
        <w:rPr>
          <w:rFonts w:ascii="Times New Roman" w:hAnsi="Times New Roman" w:cs="Times New Roman"/>
          <w:b/>
          <w:sz w:val="24"/>
          <w:szCs w:val="24"/>
        </w:rPr>
        <w:t>App</w:t>
      </w:r>
      <w:r w:rsidR="0046328A" w:rsidRPr="00AF64F8">
        <w:rPr>
          <w:rFonts w:ascii="Times New Roman" w:hAnsi="Times New Roman" w:cs="Times New Roman"/>
          <w:b/>
          <w:sz w:val="24"/>
          <w:szCs w:val="24"/>
        </w:rPr>
        <w:t>l</w:t>
      </w:r>
      <w:r w:rsidR="00025E0D" w:rsidRPr="00AF64F8">
        <w:rPr>
          <w:rFonts w:ascii="Times New Roman" w:hAnsi="Times New Roman" w:cs="Times New Roman"/>
          <w:b/>
          <w:sz w:val="24"/>
          <w:szCs w:val="24"/>
        </w:rPr>
        <w:t>ied</w:t>
      </w:r>
      <w:proofErr w:type="spellEnd"/>
      <w:r w:rsidR="00E64FAF" w:rsidRPr="00AF64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FAF" w:rsidRPr="00AF64F8">
        <w:rPr>
          <w:rFonts w:ascii="Times New Roman" w:hAnsi="Times New Roman" w:cs="Times New Roman"/>
          <w:b/>
          <w:sz w:val="24"/>
          <w:szCs w:val="24"/>
        </w:rPr>
        <w:t>Microbiol</w:t>
      </w:r>
      <w:r w:rsidR="00025E0D" w:rsidRPr="00AF64F8">
        <w:rPr>
          <w:rFonts w:ascii="Times New Roman" w:hAnsi="Times New Roman" w:cs="Times New Roman"/>
          <w:b/>
          <w:sz w:val="24"/>
          <w:szCs w:val="24"/>
        </w:rPr>
        <w:t>ogy</w:t>
      </w:r>
      <w:proofErr w:type="spellEnd"/>
      <w:r w:rsidR="00025E0D" w:rsidRPr="00AF64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5E0D" w:rsidRPr="00AF64F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46328A" w:rsidRPr="00AF64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FAF" w:rsidRPr="00AF64F8">
        <w:rPr>
          <w:rFonts w:ascii="Times New Roman" w:hAnsi="Times New Roman" w:cs="Times New Roman"/>
          <w:b/>
          <w:sz w:val="24"/>
          <w:szCs w:val="24"/>
        </w:rPr>
        <w:t>Biotech</w:t>
      </w:r>
      <w:r w:rsidR="00025E0D" w:rsidRPr="00AF64F8">
        <w:rPr>
          <w:rFonts w:ascii="Times New Roman" w:hAnsi="Times New Roman" w:cs="Times New Roman"/>
          <w:b/>
          <w:sz w:val="24"/>
          <w:szCs w:val="24"/>
        </w:rPr>
        <w:t>nology</w:t>
      </w:r>
      <w:proofErr w:type="spellEnd"/>
      <w:r w:rsidR="0046328A" w:rsidRPr="00AF64F8">
        <w:rPr>
          <w:rFonts w:ascii="Times New Roman" w:hAnsi="Times New Roman" w:cs="Times New Roman"/>
          <w:sz w:val="24"/>
          <w:szCs w:val="24"/>
        </w:rPr>
        <w:t xml:space="preserve">. </w:t>
      </w:r>
      <w:r w:rsidR="00E64FAF" w:rsidRPr="00AF64F8">
        <w:rPr>
          <w:rFonts w:ascii="Times New Roman" w:hAnsi="Times New Roman" w:cs="Times New Roman"/>
          <w:sz w:val="24"/>
          <w:szCs w:val="24"/>
        </w:rPr>
        <w:t>98, 71–82</w:t>
      </w:r>
      <w:r w:rsidRPr="00AF64F8">
        <w:rPr>
          <w:rFonts w:ascii="Times New Roman" w:hAnsi="Times New Roman" w:cs="Times New Roman"/>
          <w:sz w:val="24"/>
          <w:szCs w:val="24"/>
        </w:rPr>
        <w:t>, 2014</w:t>
      </w:r>
    </w:p>
    <w:p w14:paraId="26EE4136" w14:textId="77777777" w:rsidR="000B6088" w:rsidRPr="00AF64F8" w:rsidRDefault="000B6088" w:rsidP="00264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88997" w14:textId="05A19052" w:rsidR="000B6088" w:rsidRPr="00AF64F8" w:rsidRDefault="00E4431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</w:rPr>
        <w:t>BRAGA, F. R.; CARVALHO, R. O.; SILVA, A. R.; ARAÚJO, J. V.; FRASSY, L. N.; LAFISCA, A.; SOARES, F. E. F.</w:t>
      </w:r>
      <w:r w:rsidR="000B6088" w:rsidRPr="00AF64F8">
        <w:rPr>
          <w:rFonts w:ascii="Times New Roman" w:hAnsi="Times New Roman" w:cs="Times New Roman"/>
          <w:sz w:val="24"/>
          <w:szCs w:val="24"/>
        </w:rPr>
        <w:t xml:space="preserve"> </w:t>
      </w:r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Predatory capability of the </w:t>
      </w:r>
      <w:proofErr w:type="spellStart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fungus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Arthrobotrys</w:t>
      </w:r>
      <w:proofErr w:type="spellEnd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robusta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preserved in silica gel on infecting larvae of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Haemonchus</w:t>
      </w:r>
      <w:proofErr w:type="spellEnd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0B6088" w:rsidRPr="00AF64F8">
        <w:rPr>
          <w:rFonts w:ascii="Times New Roman" w:hAnsi="Times New Roman" w:cs="Times New Roman"/>
          <w:i/>
          <w:sz w:val="24"/>
          <w:szCs w:val="24"/>
          <w:lang w:val="en-GB"/>
        </w:rPr>
        <w:t>contortus</w:t>
      </w:r>
      <w:proofErr w:type="spellEnd"/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>Trop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ical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Anim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al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Health 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>Prod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uction</w:t>
      </w:r>
      <w:r w:rsidR="0046328A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837BE" w:rsidRPr="00AF64F8">
        <w:rPr>
          <w:rFonts w:ascii="Times New Roman" w:hAnsi="Times New Roman" w:cs="Times New Roman"/>
          <w:sz w:val="24"/>
          <w:szCs w:val="24"/>
          <w:lang w:val="en-GB"/>
        </w:rPr>
        <w:t>46,</w:t>
      </w:r>
      <w:r w:rsidR="0046328A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>571</w:t>
      </w:r>
      <w:r w:rsidR="000B6088" w:rsidRPr="00AF64F8">
        <w:rPr>
          <w:rFonts w:ascii="Times New Roman" w:eastAsia="AdvTT3713a231+20" w:hAnsi="Times New Roman" w:cs="Times New Roman"/>
          <w:sz w:val="24"/>
          <w:szCs w:val="24"/>
          <w:lang w:val="en-GB"/>
        </w:rPr>
        <w:t>–</w:t>
      </w:r>
      <w:r w:rsidR="000B6088" w:rsidRPr="00AF64F8">
        <w:rPr>
          <w:rFonts w:ascii="Times New Roman" w:hAnsi="Times New Roman" w:cs="Times New Roman"/>
          <w:sz w:val="24"/>
          <w:szCs w:val="24"/>
          <w:lang w:val="en-GB"/>
        </w:rPr>
        <w:t>574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>, 2014.</w:t>
      </w:r>
    </w:p>
    <w:p w14:paraId="02D31896" w14:textId="77777777" w:rsidR="00596DD7" w:rsidRPr="00AF64F8" w:rsidRDefault="00596DD7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762E4D7" w14:textId="33171EA4" w:rsidR="003A5289" w:rsidRPr="00AF64F8" w:rsidRDefault="00E44319" w:rsidP="00264C98">
      <w:pPr>
        <w:autoSpaceDE w:val="0"/>
        <w:autoSpaceDN w:val="0"/>
        <w:adjustRightInd w:val="0"/>
        <w:spacing w:after="0" w:line="240" w:lineRule="auto"/>
        <w:jc w:val="left"/>
        <w:rPr>
          <w:rStyle w:val="Hyperlink"/>
          <w:rFonts w:ascii="Times New Roman" w:hAnsi="Times New Roman" w:cs="Times New Roman"/>
          <w:color w:val="auto"/>
          <w:spacing w:val="4"/>
          <w:sz w:val="24"/>
          <w:szCs w:val="24"/>
          <w:shd w:val="clear" w:color="auto" w:fill="FCFCFC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>CAMPOS, A. K.; ARAÚJO, J. V.; GUIMARÃES, M. P.; DIAS, A. S.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Resistance of different fungal structures of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Duddingtonia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flagrans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to the digestive process and predatory ability on larvae of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Haemuonchus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contortus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Strongyloides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>papillosus</w:t>
      </w:r>
      <w:proofErr w:type="spellEnd"/>
      <w:r w:rsidR="003A5289" w:rsidRPr="00AF64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in goat </w:t>
      </w:r>
      <w:proofErr w:type="spellStart"/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>feces</w:t>
      </w:r>
      <w:proofErr w:type="spellEnd"/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C13B10" w:rsidRPr="00AF64F8">
        <w:rPr>
          <w:rFonts w:ascii="Times New Roman" w:hAnsi="Times New Roman" w:cs="Times New Roman"/>
          <w:b/>
          <w:bCs/>
          <w:sz w:val="24"/>
          <w:szCs w:val="24"/>
        </w:rPr>
        <w:t>Parasitol</w:t>
      </w:r>
      <w:r w:rsidR="00025E0D" w:rsidRPr="00AF64F8">
        <w:rPr>
          <w:rFonts w:ascii="Times New Roman" w:hAnsi="Times New Roman" w:cs="Times New Roman"/>
          <w:b/>
          <w:bCs/>
          <w:sz w:val="24"/>
          <w:szCs w:val="24"/>
        </w:rPr>
        <w:t>ogy</w:t>
      </w:r>
      <w:proofErr w:type="spellEnd"/>
      <w:r w:rsidR="00C13B10" w:rsidRPr="00AF6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3B10" w:rsidRPr="00AF64F8">
        <w:rPr>
          <w:rFonts w:ascii="Times New Roman" w:hAnsi="Times New Roman" w:cs="Times New Roman"/>
          <w:b/>
          <w:bCs/>
          <w:sz w:val="24"/>
          <w:szCs w:val="24"/>
        </w:rPr>
        <w:t>Res</w:t>
      </w:r>
      <w:r w:rsidR="00025E0D" w:rsidRPr="00AF64F8">
        <w:rPr>
          <w:rFonts w:ascii="Times New Roman" w:hAnsi="Times New Roman" w:cs="Times New Roman"/>
          <w:b/>
          <w:bCs/>
          <w:sz w:val="24"/>
          <w:szCs w:val="24"/>
        </w:rPr>
        <w:t>earch</w:t>
      </w:r>
      <w:proofErr w:type="spellEnd"/>
      <w:r w:rsidR="0046328A" w:rsidRPr="00AF64F8">
        <w:rPr>
          <w:rFonts w:ascii="Times New Roman" w:hAnsi="Times New Roman" w:cs="Times New Roman"/>
          <w:bCs/>
          <w:sz w:val="24"/>
          <w:szCs w:val="24"/>
        </w:rPr>
        <w:t>.</w:t>
      </w:r>
      <w:r w:rsidR="005837BE" w:rsidRPr="00AF64F8">
        <w:rPr>
          <w:rFonts w:ascii="Times New Roman" w:hAnsi="Times New Roman" w:cs="Times New Roman"/>
          <w:sz w:val="24"/>
          <w:szCs w:val="24"/>
        </w:rPr>
        <w:t xml:space="preserve"> 105,</w:t>
      </w:r>
      <w:r w:rsidR="003A5289" w:rsidRPr="00AF64F8">
        <w:rPr>
          <w:rFonts w:ascii="Times New Roman" w:hAnsi="Times New Roman" w:cs="Times New Roman"/>
          <w:sz w:val="24"/>
          <w:szCs w:val="24"/>
        </w:rPr>
        <w:t xml:space="preserve"> 913-919</w:t>
      </w:r>
      <w:r w:rsidRPr="00AF64F8">
        <w:rPr>
          <w:rFonts w:ascii="Times New Roman" w:hAnsi="Times New Roman" w:cs="Times New Roman"/>
          <w:sz w:val="24"/>
          <w:szCs w:val="24"/>
        </w:rPr>
        <w:t>, 2009.</w:t>
      </w:r>
    </w:p>
    <w:p w14:paraId="27F20EB6" w14:textId="77777777" w:rsidR="00DE1693" w:rsidRPr="00AF64F8" w:rsidRDefault="00DE1693" w:rsidP="00264C98">
      <w:pPr>
        <w:autoSpaceDE w:val="0"/>
        <w:autoSpaceDN w:val="0"/>
        <w:adjustRightInd w:val="0"/>
        <w:spacing w:after="0" w:line="240" w:lineRule="auto"/>
        <w:jc w:val="left"/>
        <w:rPr>
          <w:rStyle w:val="Hyperlink"/>
          <w:rFonts w:ascii="Times New Roman" w:hAnsi="Times New Roman" w:cs="Times New Roman"/>
          <w:color w:val="auto"/>
          <w:spacing w:val="4"/>
          <w:sz w:val="24"/>
          <w:szCs w:val="24"/>
          <w:shd w:val="clear" w:color="auto" w:fill="FCFCFC"/>
        </w:rPr>
      </w:pPr>
    </w:p>
    <w:p w14:paraId="0C2B173D" w14:textId="3DBE0A76" w:rsidR="005C2636" w:rsidRPr="00AF64F8" w:rsidRDefault="005E4774" w:rsidP="00AF64F8">
      <w:pPr>
        <w:autoSpaceDE w:val="0"/>
        <w:autoSpaceDN w:val="0"/>
        <w:adjustRightInd w:val="0"/>
        <w:spacing w:after="0" w:line="240" w:lineRule="auto"/>
        <w:jc w:val="left"/>
        <w:rPr>
          <w:szCs w:val="18"/>
          <w:lang w:val="en-GB"/>
        </w:rPr>
      </w:pPr>
      <w:r w:rsidRPr="00AF64F8">
        <w:rPr>
          <w:rFonts w:ascii="Times New Roman" w:hAnsi="Times New Roman" w:cs="Times New Roman"/>
          <w:sz w:val="24"/>
          <w:szCs w:val="18"/>
          <w:lang w:val="en-US"/>
        </w:rPr>
        <w:t>DUDDINGTON, C. L</w:t>
      </w:r>
      <w:r w:rsidR="005C2636" w:rsidRPr="00AF64F8">
        <w:rPr>
          <w:rFonts w:ascii="Times New Roman" w:hAnsi="Times New Roman" w:cs="Times New Roman"/>
          <w:sz w:val="24"/>
          <w:szCs w:val="18"/>
          <w:lang w:val="en-US"/>
        </w:rPr>
        <w:t xml:space="preserve">. </w:t>
      </w:r>
      <w:r w:rsidR="005C2636" w:rsidRPr="00AF64F8">
        <w:rPr>
          <w:rFonts w:ascii="Times New Roman" w:hAnsi="Times New Roman" w:cs="Times New Roman"/>
          <w:sz w:val="24"/>
          <w:szCs w:val="18"/>
          <w:lang w:val="en-GB"/>
        </w:rPr>
        <w:t>Notes on the technique of handling predaceous fungi. Trans</w:t>
      </w:r>
      <w:r w:rsidR="00025E0D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actions of the </w:t>
      </w:r>
      <w:r w:rsidR="005C2636" w:rsidRPr="00AF64F8">
        <w:rPr>
          <w:rFonts w:ascii="Times New Roman" w:hAnsi="Times New Roman" w:cs="Times New Roman"/>
          <w:sz w:val="24"/>
          <w:szCs w:val="18"/>
          <w:lang w:val="en-GB"/>
        </w:rPr>
        <w:t>Br</w:t>
      </w:r>
      <w:r w:rsidR="00025E0D" w:rsidRPr="00AF64F8">
        <w:rPr>
          <w:rFonts w:ascii="Times New Roman" w:hAnsi="Times New Roman" w:cs="Times New Roman"/>
          <w:sz w:val="24"/>
          <w:szCs w:val="18"/>
          <w:lang w:val="en-GB"/>
        </w:rPr>
        <w:t>itish</w:t>
      </w:r>
      <w:r w:rsidR="005C2636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 Mycol</w:t>
      </w:r>
      <w:r w:rsidR="00025E0D" w:rsidRPr="00AF64F8">
        <w:rPr>
          <w:rFonts w:ascii="Times New Roman" w:hAnsi="Times New Roman" w:cs="Times New Roman"/>
          <w:sz w:val="24"/>
          <w:szCs w:val="18"/>
          <w:lang w:val="en-GB"/>
        </w:rPr>
        <w:t>ogical</w:t>
      </w:r>
      <w:r w:rsidR="005C2636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 Soc</w:t>
      </w:r>
      <w:r w:rsidR="00025E0D" w:rsidRPr="00AF64F8">
        <w:rPr>
          <w:rFonts w:ascii="Times New Roman" w:hAnsi="Times New Roman" w:cs="Times New Roman"/>
          <w:sz w:val="24"/>
          <w:szCs w:val="18"/>
          <w:lang w:val="en-GB"/>
        </w:rPr>
        <w:t>iety</w:t>
      </w:r>
      <w:r w:rsidR="005C2636" w:rsidRPr="00AF64F8">
        <w:rPr>
          <w:rFonts w:ascii="Times New Roman" w:hAnsi="Times New Roman" w:cs="Times New Roman"/>
          <w:sz w:val="24"/>
          <w:szCs w:val="18"/>
          <w:lang w:val="en-GB"/>
        </w:rPr>
        <w:t>. 38, 97–103</w:t>
      </w:r>
      <w:r w:rsidRPr="00AF64F8">
        <w:rPr>
          <w:rFonts w:ascii="Times New Roman" w:hAnsi="Times New Roman" w:cs="Times New Roman"/>
          <w:sz w:val="24"/>
          <w:szCs w:val="18"/>
          <w:lang w:val="en-GB"/>
        </w:rPr>
        <w:t>, 1955.</w:t>
      </w:r>
    </w:p>
    <w:p w14:paraId="6C273EB2" w14:textId="77777777" w:rsidR="005C2636" w:rsidRPr="00AF64F8" w:rsidRDefault="005C2636" w:rsidP="00AF64F8">
      <w:pPr>
        <w:autoSpaceDE w:val="0"/>
        <w:autoSpaceDN w:val="0"/>
        <w:adjustRightInd w:val="0"/>
        <w:spacing w:after="0" w:line="240" w:lineRule="auto"/>
        <w:jc w:val="left"/>
        <w:rPr>
          <w:rStyle w:val="Hyperlink"/>
          <w:rFonts w:ascii="Times New Roman" w:hAnsi="Times New Roman" w:cs="Times New Roman"/>
          <w:color w:val="auto"/>
          <w:spacing w:val="4"/>
          <w:sz w:val="24"/>
          <w:szCs w:val="24"/>
          <w:shd w:val="clear" w:color="auto" w:fill="FCFCFC"/>
          <w:lang w:val="en-GB"/>
        </w:rPr>
      </w:pPr>
    </w:p>
    <w:p w14:paraId="389D3411" w14:textId="134D1184" w:rsidR="00DE1693" w:rsidRPr="00AF64F8" w:rsidRDefault="005E4774" w:rsidP="00AF64F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18"/>
          <w:lang w:val="en-GB"/>
        </w:rPr>
      </w:pPr>
      <w:r w:rsidRPr="00AF64F8">
        <w:rPr>
          <w:rFonts w:ascii="Times New Roman" w:hAnsi="Times New Roman" w:cs="Times New Roman"/>
          <w:sz w:val="24"/>
          <w:szCs w:val="18"/>
          <w:lang w:val="en-GB"/>
        </w:rPr>
        <w:t>GORDON, H. M.; WHITLOCK, H. V.</w:t>
      </w:r>
      <w:r w:rsidR="00DE1693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 A new technique for counting nematode eggs in sheep faeces. </w:t>
      </w:r>
      <w:r w:rsidR="00DE1693" w:rsidRPr="00AF64F8">
        <w:rPr>
          <w:rFonts w:ascii="Times New Roman" w:hAnsi="Times New Roman" w:cs="Times New Roman"/>
          <w:b/>
          <w:sz w:val="24"/>
          <w:szCs w:val="18"/>
          <w:lang w:val="en-GB"/>
        </w:rPr>
        <w:t>J</w:t>
      </w:r>
      <w:r w:rsidR="00025E0D" w:rsidRPr="00AF64F8">
        <w:rPr>
          <w:rFonts w:ascii="Times New Roman" w:hAnsi="Times New Roman" w:cs="Times New Roman"/>
          <w:b/>
          <w:sz w:val="24"/>
          <w:szCs w:val="18"/>
          <w:lang w:val="en-GB"/>
        </w:rPr>
        <w:t>ournal of</w:t>
      </w:r>
      <w:r w:rsidR="0046328A" w:rsidRPr="00AF64F8">
        <w:rPr>
          <w:rFonts w:ascii="Times New Roman" w:hAnsi="Times New Roman" w:cs="Times New Roman"/>
          <w:b/>
          <w:sz w:val="24"/>
          <w:szCs w:val="18"/>
          <w:lang w:val="en-GB"/>
        </w:rPr>
        <w:t xml:space="preserve"> </w:t>
      </w:r>
      <w:r w:rsidR="00DE1693" w:rsidRPr="00AF64F8">
        <w:rPr>
          <w:rFonts w:ascii="Times New Roman" w:hAnsi="Times New Roman" w:cs="Times New Roman"/>
          <w:b/>
          <w:sz w:val="24"/>
          <w:szCs w:val="18"/>
          <w:lang w:val="en-GB"/>
        </w:rPr>
        <w:t>Sci</w:t>
      </w:r>
      <w:r w:rsidR="00025E0D" w:rsidRPr="00AF64F8">
        <w:rPr>
          <w:rFonts w:ascii="Times New Roman" w:hAnsi="Times New Roman" w:cs="Times New Roman"/>
          <w:b/>
          <w:sz w:val="24"/>
          <w:szCs w:val="18"/>
          <w:lang w:val="en-GB"/>
        </w:rPr>
        <w:t>ence and</w:t>
      </w:r>
      <w:r w:rsidR="00DE1693" w:rsidRPr="00AF64F8">
        <w:rPr>
          <w:rFonts w:ascii="Times New Roman" w:hAnsi="Times New Roman" w:cs="Times New Roman"/>
          <w:b/>
          <w:sz w:val="24"/>
          <w:szCs w:val="18"/>
          <w:lang w:val="en-GB"/>
        </w:rPr>
        <w:t xml:space="preserve"> Indust</w:t>
      </w:r>
      <w:r w:rsidR="00025E0D" w:rsidRPr="00AF64F8">
        <w:rPr>
          <w:rFonts w:ascii="Times New Roman" w:hAnsi="Times New Roman" w:cs="Times New Roman"/>
          <w:b/>
          <w:sz w:val="24"/>
          <w:szCs w:val="18"/>
          <w:lang w:val="en-GB"/>
        </w:rPr>
        <w:t>rial</w:t>
      </w:r>
      <w:r w:rsidR="00DE1693" w:rsidRPr="00AF64F8">
        <w:rPr>
          <w:rFonts w:ascii="Times New Roman" w:hAnsi="Times New Roman" w:cs="Times New Roman"/>
          <w:b/>
          <w:sz w:val="24"/>
          <w:szCs w:val="18"/>
          <w:lang w:val="en-GB"/>
        </w:rPr>
        <w:t xml:space="preserve"> Res</w:t>
      </w:r>
      <w:r w:rsidR="00025E0D" w:rsidRPr="00AF64F8">
        <w:rPr>
          <w:rFonts w:ascii="Times New Roman" w:hAnsi="Times New Roman" w:cs="Times New Roman"/>
          <w:b/>
          <w:sz w:val="24"/>
          <w:szCs w:val="18"/>
          <w:lang w:val="en-GB"/>
        </w:rPr>
        <w:t>earch</w:t>
      </w:r>
      <w:r w:rsidR="0046328A" w:rsidRPr="00AF64F8">
        <w:rPr>
          <w:rFonts w:ascii="Times New Roman" w:hAnsi="Times New Roman" w:cs="Times New Roman"/>
          <w:sz w:val="24"/>
          <w:szCs w:val="18"/>
          <w:lang w:val="en-GB"/>
        </w:rPr>
        <w:t>.</w:t>
      </w:r>
      <w:r w:rsidR="00DE1693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 12, 50</w:t>
      </w:r>
      <w:r w:rsidR="00B71F6D" w:rsidRPr="00AF64F8">
        <w:rPr>
          <w:rFonts w:ascii="Times New Roman" w:eastAsia="AdvTT3713a231+20" w:hAnsi="Times New Roman" w:cs="Times New Roman"/>
          <w:sz w:val="24"/>
          <w:szCs w:val="24"/>
          <w:lang w:val="en-GB"/>
        </w:rPr>
        <w:t>–</w:t>
      </w:r>
      <w:r w:rsidR="00DE1693" w:rsidRPr="00AF64F8">
        <w:rPr>
          <w:rFonts w:ascii="Times New Roman" w:hAnsi="Times New Roman" w:cs="Times New Roman"/>
          <w:sz w:val="24"/>
          <w:szCs w:val="18"/>
          <w:lang w:val="en-GB"/>
        </w:rPr>
        <w:t>52</w:t>
      </w:r>
      <w:r w:rsidRPr="00AF64F8">
        <w:rPr>
          <w:rFonts w:ascii="Times New Roman" w:hAnsi="Times New Roman" w:cs="Times New Roman"/>
          <w:sz w:val="24"/>
          <w:szCs w:val="18"/>
          <w:lang w:val="en-GB"/>
        </w:rPr>
        <w:t>, 1939.</w:t>
      </w:r>
      <w:r w:rsidR="00DE1693" w:rsidRPr="00AF64F8">
        <w:rPr>
          <w:rFonts w:ascii="Times New Roman" w:hAnsi="Times New Roman" w:cs="Times New Roman"/>
          <w:sz w:val="24"/>
          <w:szCs w:val="18"/>
          <w:lang w:val="en-GB"/>
        </w:rPr>
        <w:t xml:space="preserve"> </w:t>
      </w:r>
    </w:p>
    <w:p w14:paraId="0EA5A4B0" w14:textId="298BC58C" w:rsidR="00AF64F8" w:rsidRPr="00AF64F8" w:rsidRDefault="00AF64F8" w:rsidP="00AF64F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18"/>
          <w:lang w:val="en-GB"/>
        </w:rPr>
      </w:pPr>
    </w:p>
    <w:p w14:paraId="01E33E55" w14:textId="77777777" w:rsidR="003A5289" w:rsidRPr="00AF64F8" w:rsidRDefault="003A5289" w:rsidP="00AF64F8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"/>
          <w:szCs w:val="24"/>
          <w:lang w:val="en-GB"/>
        </w:rPr>
      </w:pPr>
    </w:p>
    <w:p w14:paraId="05DAE14E" w14:textId="31294DC0" w:rsidR="003A5289" w:rsidRPr="00AF64F8" w:rsidRDefault="005E4774" w:rsidP="00AF64F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>MOTA, M. A.; CAMPOS, A. K.; ARAÚJO, J. V.</w:t>
      </w:r>
      <w:r w:rsidR="003A5289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Evaluation of the predatory capacity of the fungi </w:t>
      </w:r>
      <w:proofErr w:type="spellStart"/>
      <w:r w:rsidR="003A5289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Arthrobotrys</w:t>
      </w:r>
      <w:proofErr w:type="spellEnd"/>
      <w:r w:rsidR="003A5289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robusta</w:t>
      </w:r>
      <w:proofErr w:type="spellEnd"/>
      <w:r w:rsidR="003A5289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</w:t>
      </w:r>
      <w:proofErr w:type="spellStart"/>
      <w:r w:rsidR="003A5289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Monacrosporium</w:t>
      </w:r>
      <w:proofErr w:type="spellEnd"/>
      <w:r w:rsidR="003A5289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thaumasium</w:t>
      </w:r>
      <w:r w:rsidR="003A5289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submitted to different preservation methods against gastrointestinal parasitic nematodes of bovines</w:t>
      </w:r>
      <w:r w:rsidR="003A5289" w:rsidRPr="00AF64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="003A5289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Rev</w:t>
      </w:r>
      <w:r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ista</w:t>
      </w:r>
      <w:proofErr w:type="spellEnd"/>
      <w:r w:rsidR="003A5289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="0046328A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ras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ileira</w:t>
      </w:r>
      <w:proofErr w:type="spellEnd"/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de</w:t>
      </w:r>
      <w:r w:rsidR="003A5289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6328A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Parasitol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ogia</w:t>
      </w:r>
      <w:proofErr w:type="spellEnd"/>
      <w:r w:rsidR="0046328A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6328A"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Veter</w:t>
      </w:r>
      <w:r w:rsidRPr="00AF64F8">
        <w:rPr>
          <w:rFonts w:ascii="Times New Roman" w:eastAsia="AGaramondPro-Regular" w:hAnsi="Times New Roman" w:cs="Times New Roman"/>
          <w:b/>
          <w:sz w:val="24"/>
          <w:szCs w:val="24"/>
          <w:lang w:val="en-GB"/>
        </w:rPr>
        <w:t>inária</w:t>
      </w:r>
      <w:proofErr w:type="spellEnd"/>
      <w:r w:rsidR="0046328A" w:rsidRPr="00AF64F8">
        <w:rPr>
          <w:rFonts w:ascii="Times New Roman" w:eastAsia="AGaramondPro-Regular" w:hAnsi="Times New Roman" w:cs="Times New Roman"/>
          <w:sz w:val="24"/>
          <w:szCs w:val="24"/>
          <w:lang w:val="en-GB"/>
        </w:rPr>
        <w:t xml:space="preserve">. </w:t>
      </w:r>
      <w:r w:rsidR="00CF2E59" w:rsidRPr="00AF64F8">
        <w:rPr>
          <w:rFonts w:ascii="Times New Roman" w:hAnsi="Times New Roman" w:cs="Times New Roman"/>
          <w:sz w:val="24"/>
          <w:szCs w:val="24"/>
          <w:lang w:val="en-GB"/>
        </w:rPr>
        <w:t>11,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3A5289" w:rsidRPr="00AF64F8">
        <w:rPr>
          <w:rFonts w:ascii="Times New Roman" w:eastAsia="AdvTT3713a231+20" w:hAnsi="Times New Roman" w:cs="Times New Roman"/>
          <w:sz w:val="24"/>
          <w:szCs w:val="24"/>
          <w:lang w:val="en-GB"/>
        </w:rPr>
        <w:t>–</w:t>
      </w:r>
      <w:r w:rsidR="00C64D93" w:rsidRPr="00AF64F8">
        <w:rPr>
          <w:rFonts w:ascii="Times New Roman" w:hAnsi="Times New Roman" w:cs="Times New Roman"/>
          <w:sz w:val="24"/>
          <w:szCs w:val="24"/>
          <w:lang w:val="en-GB"/>
        </w:rPr>
        <w:t>17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>, 2002.</w:t>
      </w:r>
    </w:p>
    <w:p w14:paraId="39021713" w14:textId="77777777" w:rsidR="003A5289" w:rsidRPr="00AF64F8" w:rsidRDefault="003A5289" w:rsidP="00264C98">
      <w:pPr>
        <w:autoSpaceDE w:val="0"/>
        <w:autoSpaceDN w:val="0"/>
        <w:adjustRightInd w:val="0"/>
        <w:spacing w:after="0" w:line="240" w:lineRule="auto"/>
        <w:rPr>
          <w:rStyle w:val="A5"/>
          <w:rFonts w:ascii="AdvTT3713a231" w:hAnsi="AdvTT3713a231" w:cs="AdvTT3713a231"/>
          <w:color w:val="auto"/>
          <w:sz w:val="17"/>
          <w:szCs w:val="17"/>
          <w:lang w:val="en-GB"/>
        </w:rPr>
      </w:pPr>
    </w:p>
    <w:p w14:paraId="203C050B" w14:textId="1E8C41A8" w:rsidR="003A5289" w:rsidRPr="00AF64F8" w:rsidRDefault="005E4774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>ROBERTS, F. H. S.; O’SULLIVAN, J. P</w:t>
      </w:r>
      <w:r w:rsidR="009C3086" w:rsidRPr="00AF64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Methods of egg counts and </w:t>
      </w:r>
      <w:proofErr w:type="spellStart"/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>laval</w:t>
      </w:r>
      <w:proofErr w:type="spellEnd"/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cultures for</w:t>
      </w:r>
    </w:p>
    <w:p w14:paraId="399A36B0" w14:textId="77777777" w:rsidR="003A5289" w:rsidRPr="00AF64F8" w:rsidRDefault="003A528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F64F8">
        <w:rPr>
          <w:rFonts w:ascii="Times New Roman" w:hAnsi="Times New Roman" w:cs="Times New Roman"/>
          <w:sz w:val="24"/>
          <w:szCs w:val="24"/>
          <w:lang w:val="en-GB"/>
        </w:rPr>
        <w:t>strongyles</w:t>
      </w:r>
      <w:proofErr w:type="spellEnd"/>
      <w:r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infesting the gastrointestinal tract of cattle. </w:t>
      </w:r>
      <w:proofErr w:type="spellStart"/>
      <w:r w:rsidRPr="00AF64F8">
        <w:rPr>
          <w:rFonts w:ascii="Times New Roman" w:hAnsi="Times New Roman" w:cs="Times New Roman"/>
          <w:bCs/>
          <w:sz w:val="24"/>
          <w:szCs w:val="24"/>
        </w:rPr>
        <w:t>Aust</w:t>
      </w:r>
      <w:proofErr w:type="spellEnd"/>
      <w:r w:rsidRPr="00AF64F8">
        <w:rPr>
          <w:rFonts w:ascii="Times New Roman" w:hAnsi="Times New Roman" w:cs="Times New Roman"/>
          <w:bCs/>
          <w:sz w:val="24"/>
          <w:szCs w:val="24"/>
        </w:rPr>
        <w:t>. J. Agr. Res</w:t>
      </w:r>
      <w:r w:rsidR="0046328A" w:rsidRPr="00AF64F8">
        <w:rPr>
          <w:rFonts w:ascii="Times New Roman" w:hAnsi="Times New Roman" w:cs="Times New Roman"/>
          <w:bCs/>
          <w:sz w:val="24"/>
          <w:szCs w:val="24"/>
        </w:rPr>
        <w:t>.</w:t>
      </w:r>
      <w:r w:rsidR="00C64D93" w:rsidRPr="00AF64F8">
        <w:rPr>
          <w:rFonts w:ascii="Times New Roman" w:hAnsi="Times New Roman" w:cs="Times New Roman"/>
          <w:sz w:val="24"/>
          <w:szCs w:val="24"/>
        </w:rPr>
        <w:t xml:space="preserve"> </w:t>
      </w:r>
      <w:r w:rsidRPr="00AF64F8">
        <w:rPr>
          <w:rFonts w:ascii="Times New Roman" w:hAnsi="Times New Roman" w:cs="Times New Roman"/>
          <w:sz w:val="24"/>
          <w:szCs w:val="24"/>
        </w:rPr>
        <w:t>1</w:t>
      </w:r>
      <w:r w:rsidR="009C3086" w:rsidRPr="00AF64F8">
        <w:rPr>
          <w:rFonts w:ascii="Times New Roman" w:hAnsi="Times New Roman" w:cs="Times New Roman"/>
          <w:sz w:val="24"/>
          <w:szCs w:val="24"/>
        </w:rPr>
        <w:t>,</w:t>
      </w:r>
      <w:r w:rsidRPr="00AF64F8">
        <w:rPr>
          <w:rFonts w:ascii="Times New Roman" w:hAnsi="Times New Roman" w:cs="Times New Roman"/>
          <w:sz w:val="24"/>
          <w:szCs w:val="24"/>
        </w:rPr>
        <w:t xml:space="preserve"> 99- 102</w:t>
      </w:r>
      <w:r w:rsidR="009C3086" w:rsidRPr="00AF64F8">
        <w:rPr>
          <w:rFonts w:ascii="Times New Roman" w:hAnsi="Times New Roman" w:cs="Times New Roman"/>
          <w:sz w:val="24"/>
          <w:szCs w:val="24"/>
        </w:rPr>
        <w:t>.</w:t>
      </w:r>
    </w:p>
    <w:p w14:paraId="6C30C08C" w14:textId="78164378" w:rsidR="005C2636" w:rsidRPr="00AF64F8" w:rsidRDefault="005C263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</w:rPr>
        <w:t xml:space="preserve">Santos, M., Ferraz, S., </w:t>
      </w:r>
      <w:proofErr w:type="spellStart"/>
      <w:r w:rsidRPr="00AF64F8">
        <w:rPr>
          <w:rFonts w:ascii="Times New Roman" w:hAnsi="Times New Roman" w:cs="Times New Roman"/>
          <w:sz w:val="24"/>
          <w:szCs w:val="24"/>
        </w:rPr>
        <w:t>Muchovej</w:t>
      </w:r>
      <w:proofErr w:type="spellEnd"/>
      <w:r w:rsidRPr="00AF64F8">
        <w:rPr>
          <w:rFonts w:ascii="Times New Roman" w:hAnsi="Times New Roman" w:cs="Times New Roman"/>
          <w:sz w:val="24"/>
          <w:szCs w:val="24"/>
        </w:rPr>
        <w:t xml:space="preserve">, J., 1991. 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Detection and ecology of </w:t>
      </w:r>
      <w:proofErr w:type="spellStart"/>
      <w:r w:rsidRPr="00AF64F8">
        <w:rPr>
          <w:rFonts w:ascii="Times New Roman" w:hAnsi="Times New Roman" w:cs="Times New Roman"/>
          <w:sz w:val="24"/>
          <w:szCs w:val="24"/>
          <w:lang w:val="en-GB"/>
        </w:rPr>
        <w:t>nematophagous</w:t>
      </w:r>
      <w:proofErr w:type="spellEnd"/>
      <w:r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fungi from Brazil soils. </w:t>
      </w:r>
      <w:proofErr w:type="spellStart"/>
      <w:r w:rsidRPr="00AF64F8">
        <w:rPr>
          <w:rFonts w:ascii="Times New Roman" w:hAnsi="Times New Roman" w:cs="Times New Roman"/>
          <w:b/>
          <w:sz w:val="24"/>
          <w:szCs w:val="24"/>
          <w:lang w:val="en-GB"/>
        </w:rPr>
        <w:t>Nematol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ogia</w:t>
      </w:r>
      <w:proofErr w:type="spellEnd"/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F64F8">
        <w:rPr>
          <w:rFonts w:ascii="Times New Roman" w:hAnsi="Times New Roman" w:cs="Times New Roman"/>
          <w:b/>
          <w:sz w:val="24"/>
          <w:szCs w:val="24"/>
          <w:lang w:val="en-GB"/>
        </w:rPr>
        <w:t>Bras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ileira</w:t>
      </w:r>
      <w:proofErr w:type="spellEnd"/>
      <w:r w:rsidRPr="00AF64F8">
        <w:rPr>
          <w:rFonts w:ascii="Times New Roman" w:hAnsi="Times New Roman" w:cs="Times New Roman"/>
          <w:sz w:val="24"/>
          <w:szCs w:val="24"/>
          <w:lang w:val="en-GB"/>
        </w:rPr>
        <w:t>. 15, 121–134</w:t>
      </w:r>
      <w:r w:rsidR="005E4774" w:rsidRPr="00AF64F8">
        <w:rPr>
          <w:rFonts w:ascii="Times New Roman" w:hAnsi="Times New Roman" w:cs="Times New Roman"/>
          <w:sz w:val="24"/>
          <w:szCs w:val="24"/>
          <w:lang w:val="en-GB"/>
        </w:rPr>
        <w:t>, 1950.</w:t>
      </w:r>
    </w:p>
    <w:p w14:paraId="2557A70F" w14:textId="421303FD" w:rsidR="005C2636" w:rsidRPr="00AF64F8" w:rsidRDefault="005C2636" w:rsidP="00BB0B8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6E8CD55A" w14:textId="6BDCF092" w:rsidR="00BB0B84" w:rsidRPr="00AF64F8" w:rsidRDefault="00BB0B84" w:rsidP="00BB0B8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</w:rPr>
      </w:pPr>
      <w:r w:rsidRPr="00AF64F8">
        <w:rPr>
          <w:rFonts w:ascii="Times New Roman" w:hAnsi="Times New Roman" w:cs="Times New Roman"/>
          <w:sz w:val="24"/>
        </w:rPr>
        <w:t xml:space="preserve">SANTOS, M. A.; FERRAZ, S.; MUCHOVEJ, J. </w:t>
      </w:r>
      <w:proofErr w:type="spellStart"/>
      <w:r w:rsidRPr="00AF64F8">
        <w:rPr>
          <w:rFonts w:ascii="Times New Roman" w:hAnsi="Times New Roman" w:cs="Times New Roman"/>
          <w:sz w:val="24"/>
        </w:rPr>
        <w:t>Detection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and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ecology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of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nematophagous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fungi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from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Brazilian</w:t>
      </w:r>
      <w:proofErr w:type="spellEnd"/>
      <w:r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4F8">
        <w:rPr>
          <w:rFonts w:ascii="Times New Roman" w:hAnsi="Times New Roman" w:cs="Times New Roman"/>
          <w:sz w:val="24"/>
        </w:rPr>
        <w:t>soils</w:t>
      </w:r>
      <w:proofErr w:type="spellEnd"/>
      <w:r w:rsidRPr="00AF64F8">
        <w:rPr>
          <w:rFonts w:ascii="Times New Roman" w:hAnsi="Times New Roman" w:cs="Times New Roman"/>
          <w:sz w:val="24"/>
        </w:rPr>
        <w:t>. Nematologia Brasileira 15, 121–134, 1991.</w:t>
      </w:r>
    </w:p>
    <w:p w14:paraId="246CA708" w14:textId="77777777" w:rsidR="00BB0B84" w:rsidRPr="00AF64F8" w:rsidRDefault="00BB0B84" w:rsidP="00BB0B8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2A8E99F" w14:textId="77777777" w:rsidR="00BB0B84" w:rsidRPr="00AF64F8" w:rsidRDefault="003122AC" w:rsidP="00BB0B8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tgtFrame="_blank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SILVA, A. R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blank" w:tooltip="Clique para visualizar o currículo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ARAÚJO, J. V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B0B84" w:rsidRPr="00AF64F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BRAGA, F. R.;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gtFrame="_blank" w:tooltip="Clique para visualizar o currículo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CARVALHO, R. O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gtFrame="_blank" w:tooltip="Clique para visualizar o currículo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TAVELA, A. O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gtFrame="_blank" w:tooltip="Clique para visualizar o currículo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FRASSY, L. N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.;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gtFrame="_blank" w:tooltip="Clique para visualizar o currículo" w:history="1">
        <w:r w:rsidR="00BB0B84" w:rsidRPr="00AF64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CASTEJON, F. V</w:t>
        </w:r>
      </w:hyperlink>
      <w:r w:rsidR="00BB0B84" w:rsidRPr="00AF64F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Biological control of sheep gastrointestinal </w:t>
      </w:r>
      <w:proofErr w:type="spellStart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nematodiosis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 tropical region of the </w:t>
      </w:r>
      <w:proofErr w:type="spellStart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sou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theast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Brazil with the nematode predatory fungi </w:t>
      </w:r>
      <w:proofErr w:type="spellStart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lastRenderedPageBreak/>
        <w:t>Duddingtonia</w:t>
      </w:r>
      <w:proofErr w:type="spellEnd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flagrans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Monacrosporium</w:t>
      </w:r>
      <w:proofErr w:type="spellEnd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B0B84" w:rsidRPr="00AF64F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thaumasium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BB0B84" w:rsidRPr="00AF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Parasitology</w:t>
      </w:r>
      <w:proofErr w:type="spellEnd"/>
      <w:r w:rsidR="00BB0B84" w:rsidRPr="00AF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B0B84" w:rsidRPr="00AF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Research</w:t>
      </w:r>
      <w:proofErr w:type="spellEnd"/>
      <w:r w:rsidR="00BB0B84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, v. 105, p. 1707-1713, 2009.</w:t>
      </w:r>
    </w:p>
    <w:p w14:paraId="2F2DE202" w14:textId="77777777" w:rsidR="00BB0B84" w:rsidRPr="00AF64F8" w:rsidRDefault="00BB0B84" w:rsidP="00BB0B8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EB0A904" w14:textId="5894C1C4" w:rsidR="00244497" w:rsidRPr="00AF64F8" w:rsidRDefault="005E4774" w:rsidP="00264C98">
      <w:pPr>
        <w:autoSpaceDE w:val="0"/>
        <w:autoSpaceDN w:val="0"/>
        <w:adjustRightInd w:val="0"/>
        <w:spacing w:after="0" w:line="240" w:lineRule="auto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>TAVELA, A. O.; ARAÚJO, J. V.; BRAGA, F. R.; SILVEIRA, W. F.; DORNELAS E SILVA, V. H.; JÚNIOR, M. C.; BORGES, L. A.; ARAÚJO, J. M.; BENJAMIM, L. A.; CARVALHO, G. R.; PAULA, A. T</w:t>
      </w:r>
      <w:r w:rsidR="00E0443A" w:rsidRPr="00AF64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A528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Coadministration of sodium alginate pellets containing the fungi </w:t>
      </w:r>
      <w:proofErr w:type="spellStart"/>
      <w:r w:rsidR="003A5289" w:rsidRPr="00AF64F8">
        <w:rPr>
          <w:rFonts w:ascii="Times New Roman" w:hAnsi="Times New Roman" w:cs="Times New Roman"/>
          <w:i/>
          <w:sz w:val="24"/>
          <w:szCs w:val="24"/>
          <w:lang w:val="en-GB"/>
        </w:rPr>
        <w:t>Duddingtonia</w:t>
      </w:r>
      <w:proofErr w:type="spellEnd"/>
      <w:r w:rsidR="003A5289" w:rsidRPr="00AF64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A5289" w:rsidRPr="00AF64F8">
        <w:rPr>
          <w:rFonts w:ascii="Times New Roman" w:hAnsi="Times New Roman" w:cs="Times New Roman"/>
          <w:i/>
          <w:sz w:val="24"/>
          <w:szCs w:val="24"/>
          <w:lang w:val="en-GB"/>
        </w:rPr>
        <w:t>flagrans</w:t>
      </w:r>
      <w:proofErr w:type="spellEnd"/>
      <w:r w:rsidR="00244497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244497" w:rsidRPr="00AF64F8">
        <w:rPr>
          <w:rFonts w:ascii="Times New Roman" w:hAnsi="Times New Roman" w:cs="Times New Roman"/>
          <w:i/>
          <w:sz w:val="24"/>
          <w:szCs w:val="24"/>
          <w:lang w:val="en-GB"/>
        </w:rPr>
        <w:t>Monacrosporium</w:t>
      </w:r>
      <w:proofErr w:type="spellEnd"/>
      <w:r w:rsidR="00244497" w:rsidRPr="00AF64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thaumasium</w:t>
      </w:r>
      <w:r w:rsidR="00244497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on cyathostomin infective larvae after passing through the g</w:t>
      </w:r>
      <w:r w:rsidR="0046328A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astrointestinal tract of horses. </w:t>
      </w:r>
      <w:r w:rsidR="00244497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>Res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earch in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Vet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erinary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Sci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ence</w:t>
      </w:r>
      <w:r w:rsidR="0046328A" w:rsidRPr="00AF64F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46328A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443A" w:rsidRPr="00AF64F8">
        <w:rPr>
          <w:rFonts w:ascii="Times New Roman" w:hAnsi="Times New Roman" w:cs="Times New Roman"/>
          <w:sz w:val="24"/>
          <w:szCs w:val="24"/>
          <w:lang w:val="en-GB"/>
        </w:rPr>
        <w:t>94,</w:t>
      </w:r>
      <w:r w:rsidR="00244497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568</w:t>
      </w:r>
      <w:r w:rsidR="00B71F6D" w:rsidRPr="00AF64F8">
        <w:rPr>
          <w:rFonts w:ascii="Times New Roman" w:eastAsia="AdvTT3713a231+20" w:hAnsi="Times New Roman" w:cs="Times New Roman"/>
          <w:sz w:val="24"/>
          <w:szCs w:val="24"/>
          <w:lang w:val="en-GB"/>
        </w:rPr>
        <w:t>–</w:t>
      </w:r>
      <w:r w:rsidR="00244497" w:rsidRPr="00AF64F8">
        <w:rPr>
          <w:rFonts w:ascii="Times New Roman" w:hAnsi="Times New Roman" w:cs="Times New Roman"/>
          <w:sz w:val="24"/>
          <w:szCs w:val="24"/>
          <w:lang w:val="en-GB"/>
        </w:rPr>
        <w:t>572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>, 2013</w:t>
      </w:r>
    </w:p>
    <w:p w14:paraId="4A50CBA1" w14:textId="77777777" w:rsidR="007D23AC" w:rsidRPr="00AF64F8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18A0BCC7" w14:textId="7A6A6563" w:rsidR="007D23AC" w:rsidRPr="00AF64F8" w:rsidRDefault="005E4774" w:rsidP="0026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>UENO, H.; GONÇALVES, P. C</w:t>
      </w:r>
      <w:r w:rsidR="007D23AC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D23AC" w:rsidRPr="00AF64F8">
        <w:rPr>
          <w:rFonts w:ascii="Times New Roman" w:hAnsi="Times New Roman" w:cs="Times New Roman"/>
          <w:sz w:val="24"/>
          <w:szCs w:val="24"/>
        </w:rPr>
        <w:t xml:space="preserve">Manual para Diagnóstico das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Helmintoses</w:t>
      </w:r>
      <w:proofErr w:type="spellEnd"/>
      <w:r w:rsidR="007D23AC" w:rsidRPr="00AF64F8">
        <w:rPr>
          <w:rFonts w:ascii="Times New Roman" w:hAnsi="Times New Roman" w:cs="Times New Roman"/>
          <w:sz w:val="24"/>
          <w:szCs w:val="24"/>
        </w:rPr>
        <w:t xml:space="preserve"> de Ruminantes.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7D23AC" w:rsidRPr="00AF6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7D23AC" w:rsidRPr="00AF6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7D23AC" w:rsidRPr="00AF6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7D23AC" w:rsidRPr="00AF6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3AC" w:rsidRPr="00AF64F8">
        <w:rPr>
          <w:rFonts w:ascii="Times New Roman" w:hAnsi="Times New Roman" w:cs="Times New Roman"/>
          <w:sz w:val="24"/>
          <w:szCs w:val="24"/>
        </w:rPr>
        <w:t>Tokyo</w:t>
      </w:r>
      <w:proofErr w:type="spellEnd"/>
      <w:r w:rsidRPr="00AF64F8">
        <w:rPr>
          <w:rFonts w:ascii="Times New Roman" w:hAnsi="Times New Roman" w:cs="Times New Roman"/>
          <w:sz w:val="24"/>
          <w:szCs w:val="24"/>
        </w:rPr>
        <w:t>, 1944.</w:t>
      </w:r>
      <w:r w:rsidR="007D23AC" w:rsidRPr="00AF6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6D73C" w14:textId="77777777" w:rsidR="007D23AC" w:rsidRPr="00AF64F8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F2C1ACD" w14:textId="102138C5" w:rsidR="00A97F6C" w:rsidRPr="00AF64F8" w:rsidRDefault="005E4774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AF64F8">
        <w:rPr>
          <w:rFonts w:ascii="Times New Roman" w:hAnsi="Times New Roman" w:cs="Times New Roman"/>
          <w:sz w:val="24"/>
          <w:szCs w:val="24"/>
        </w:rPr>
        <w:t>VIEIRA, V. D.; FEITOSA, T. F.; VILELA, V. L. R.; AZEVÊDO, S. S.; ALMEIDA NETO, J. L.; MORAIS, D. F.; RIBEIRO, A. R. C.; ATHAYDE, A. C. R.</w:t>
      </w:r>
      <w:r w:rsidR="00A97F6C" w:rsidRPr="00AF64F8">
        <w:rPr>
          <w:rFonts w:ascii="Times New Roman" w:hAnsi="Times New Roman" w:cs="Times New Roman"/>
          <w:sz w:val="24"/>
          <w:szCs w:val="24"/>
        </w:rPr>
        <w:t xml:space="preserve"> </w:t>
      </w:r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Prevalence and risk factors associated with goat gastrointestinal helminthiasis in the </w:t>
      </w:r>
      <w:proofErr w:type="spellStart"/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>Sertão</w:t>
      </w:r>
      <w:proofErr w:type="spellEnd"/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region of </w:t>
      </w:r>
      <w:proofErr w:type="spellStart"/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>Paraíba</w:t>
      </w:r>
      <w:proofErr w:type="spellEnd"/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State, Brazil. </w:t>
      </w:r>
      <w:r w:rsidR="00A97F6C" w:rsidRPr="00AF64F8">
        <w:rPr>
          <w:rFonts w:ascii="Times New Roman" w:hAnsi="Times New Roman" w:cs="Times New Roman"/>
          <w:b/>
          <w:sz w:val="24"/>
          <w:szCs w:val="24"/>
          <w:lang w:val="en-GB"/>
        </w:rPr>
        <w:t>Trop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ical</w:t>
      </w:r>
      <w:r w:rsidR="00A97F6C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Anim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al</w:t>
      </w:r>
      <w:r w:rsidR="00A97F6C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Health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</w:t>
      </w:r>
      <w:r w:rsidR="00A97F6C" w:rsidRPr="00AF64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Prod</w:t>
      </w:r>
      <w:r w:rsidR="00025E0D" w:rsidRPr="00AF64F8">
        <w:rPr>
          <w:rFonts w:ascii="Times New Roman" w:hAnsi="Times New Roman" w:cs="Times New Roman"/>
          <w:b/>
          <w:sz w:val="24"/>
          <w:szCs w:val="24"/>
          <w:lang w:val="en-GB"/>
        </w:rPr>
        <w:t>uction</w:t>
      </w:r>
      <w:r w:rsidR="00A97F6C" w:rsidRPr="00AF64F8">
        <w:rPr>
          <w:rFonts w:ascii="Times New Roman" w:hAnsi="Times New Roman" w:cs="Times New Roman"/>
          <w:sz w:val="24"/>
          <w:szCs w:val="24"/>
          <w:lang w:val="en-GB"/>
        </w:rPr>
        <w:t>. 46, 355–361</w:t>
      </w:r>
      <w:r w:rsidRPr="00AF64F8">
        <w:rPr>
          <w:rFonts w:ascii="Times New Roman" w:hAnsi="Times New Roman" w:cs="Times New Roman"/>
          <w:sz w:val="24"/>
          <w:szCs w:val="24"/>
          <w:lang w:val="en-GB"/>
        </w:rPr>
        <w:t>, 2014.</w:t>
      </w:r>
    </w:p>
    <w:p w14:paraId="2A0CE392" w14:textId="77777777" w:rsidR="00A97F6C" w:rsidRPr="00AF64F8" w:rsidRDefault="00A97F6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B831B40" w14:textId="17C912BF" w:rsidR="00E55FD9" w:rsidRPr="00AF64F8" w:rsidRDefault="005E4774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VILELA, V. L. R.; FEITOSA, T. F.; BRAGA, F. R.; ARAÚJO, J. V.; LUCENA, S. C.; DANTAS, E. S.; </w:t>
      </w:r>
      <w:r w:rsidRPr="00AF64F8">
        <w:rPr>
          <w:rFonts w:ascii="Times New Roman" w:eastAsia="AGaramondPro-Regular" w:hAnsi="Times New Roman" w:cs="Times New Roman"/>
          <w:sz w:val="24"/>
          <w:szCs w:val="24"/>
          <w:lang w:val="en-GB"/>
        </w:rPr>
        <w:t>ATHAYDE, A. C. R.; SILVA, W. W.</w:t>
      </w:r>
      <w:r w:rsidR="00E55FD9" w:rsidRPr="00AF64F8">
        <w:rPr>
          <w:rFonts w:ascii="Times New Roman" w:eastAsia="AGaramondPro-Regular" w:hAnsi="Times New Roman" w:cs="Times New Roman"/>
          <w:sz w:val="24"/>
          <w:szCs w:val="24"/>
          <w:lang w:val="en-GB"/>
        </w:rPr>
        <w:t xml:space="preserve"> </w:t>
      </w:r>
      <w:r w:rsidR="00E55FD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Efficacy of </w:t>
      </w:r>
      <w:r w:rsidR="00E55FD9" w:rsidRPr="00AF64F8">
        <w:rPr>
          <w:rFonts w:ascii="Times New Roman" w:hAnsi="Times New Roman" w:cs="Times New Roman"/>
          <w:i/>
          <w:sz w:val="24"/>
          <w:szCs w:val="24"/>
          <w:lang w:val="en-GB"/>
        </w:rPr>
        <w:t>Monacrosporium thaumasium</w:t>
      </w:r>
      <w:r w:rsidR="00E55FD9" w:rsidRPr="00AF64F8">
        <w:rPr>
          <w:rFonts w:ascii="Times New Roman" w:hAnsi="Times New Roman" w:cs="Times New Roman"/>
          <w:sz w:val="24"/>
          <w:szCs w:val="24"/>
          <w:lang w:val="en-GB"/>
        </w:rPr>
        <w:t xml:space="preserve"> in the control of goat gastrointestinal helminthiasis in a semi-arid region of Brazil. </w:t>
      </w:r>
      <w:proofErr w:type="spellStart"/>
      <w:r w:rsidR="00E55FD9" w:rsidRPr="00AF64F8">
        <w:rPr>
          <w:rFonts w:ascii="Times New Roman" w:hAnsi="Times New Roman" w:cs="Times New Roman"/>
          <w:b/>
          <w:bCs/>
          <w:sz w:val="24"/>
          <w:szCs w:val="24"/>
        </w:rPr>
        <w:t>Parasitol</w:t>
      </w:r>
      <w:r w:rsidR="00025E0D" w:rsidRPr="00AF64F8">
        <w:rPr>
          <w:rFonts w:ascii="Times New Roman" w:hAnsi="Times New Roman" w:cs="Times New Roman"/>
          <w:b/>
          <w:bCs/>
          <w:sz w:val="24"/>
          <w:szCs w:val="24"/>
        </w:rPr>
        <w:t>ogy</w:t>
      </w:r>
      <w:proofErr w:type="spellEnd"/>
      <w:r w:rsidR="00E55FD9" w:rsidRPr="00AF6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FD9" w:rsidRPr="00AF64F8">
        <w:rPr>
          <w:rFonts w:ascii="Times New Roman" w:hAnsi="Times New Roman" w:cs="Times New Roman"/>
          <w:b/>
          <w:bCs/>
          <w:sz w:val="24"/>
          <w:szCs w:val="24"/>
        </w:rPr>
        <w:t>Res</w:t>
      </w:r>
      <w:r w:rsidR="00025E0D" w:rsidRPr="00AF64F8">
        <w:rPr>
          <w:rFonts w:ascii="Times New Roman" w:hAnsi="Times New Roman" w:cs="Times New Roman"/>
          <w:b/>
          <w:bCs/>
          <w:sz w:val="24"/>
          <w:szCs w:val="24"/>
        </w:rPr>
        <w:t>earch</w:t>
      </w:r>
      <w:proofErr w:type="spellEnd"/>
      <w:r w:rsidR="0046328A" w:rsidRPr="00AF64F8">
        <w:rPr>
          <w:rFonts w:ascii="Times New Roman" w:hAnsi="Times New Roman" w:cs="Times New Roman"/>
          <w:bCs/>
          <w:sz w:val="24"/>
          <w:szCs w:val="24"/>
        </w:rPr>
        <w:t>.</w:t>
      </w:r>
      <w:r w:rsidR="00E55FD9" w:rsidRPr="00AF64F8">
        <w:rPr>
          <w:rFonts w:ascii="Times New Roman" w:hAnsi="Times New Roman" w:cs="Times New Roman"/>
          <w:bCs/>
          <w:sz w:val="24"/>
          <w:szCs w:val="24"/>
        </w:rPr>
        <w:t xml:space="preserve"> 112, 871</w:t>
      </w:r>
      <w:r w:rsidR="00B71F6D" w:rsidRPr="00AF64F8">
        <w:rPr>
          <w:rFonts w:ascii="Times New Roman" w:eastAsia="AdvTT3713a231+20" w:hAnsi="Times New Roman" w:cs="Times New Roman"/>
          <w:sz w:val="24"/>
          <w:szCs w:val="24"/>
        </w:rPr>
        <w:t>–</w:t>
      </w:r>
      <w:r w:rsidR="00E55FD9" w:rsidRPr="00AF64F8">
        <w:rPr>
          <w:rFonts w:ascii="Times New Roman" w:hAnsi="Times New Roman" w:cs="Times New Roman"/>
          <w:bCs/>
          <w:sz w:val="24"/>
          <w:szCs w:val="24"/>
        </w:rPr>
        <w:t>877</w:t>
      </w:r>
      <w:r w:rsidRPr="00AF64F8">
        <w:rPr>
          <w:rFonts w:ascii="Times New Roman" w:hAnsi="Times New Roman" w:cs="Times New Roman"/>
          <w:bCs/>
          <w:sz w:val="24"/>
          <w:szCs w:val="24"/>
        </w:rPr>
        <w:t>, 2013.</w:t>
      </w:r>
    </w:p>
    <w:p w14:paraId="7FB93D77" w14:textId="77777777" w:rsidR="00E55FD9" w:rsidRPr="00AF64F8" w:rsidRDefault="00E55FD9" w:rsidP="00264C98">
      <w:pPr>
        <w:pStyle w:val="Ttulo1"/>
        <w:spacing w:before="0" w:beforeAutospacing="0" w:after="90" w:afterAutospacing="0"/>
        <w:rPr>
          <w:b w:val="0"/>
          <w:sz w:val="24"/>
          <w:szCs w:val="24"/>
        </w:rPr>
      </w:pPr>
    </w:p>
    <w:p w14:paraId="0077E88F" w14:textId="4175931C" w:rsidR="00244497" w:rsidRPr="00AF64F8" w:rsidRDefault="005E4774" w:rsidP="00264C98">
      <w:pPr>
        <w:pStyle w:val="Ttulo1"/>
        <w:spacing w:before="0" w:beforeAutospacing="0" w:after="90" w:afterAutospacing="0"/>
        <w:rPr>
          <w:b w:val="0"/>
          <w:sz w:val="24"/>
          <w:szCs w:val="24"/>
          <w:lang w:val="en-GB"/>
        </w:rPr>
      </w:pPr>
      <w:r w:rsidRPr="00AF64F8">
        <w:rPr>
          <w:b w:val="0"/>
          <w:sz w:val="24"/>
          <w:szCs w:val="24"/>
        </w:rPr>
        <w:t>VILELA, V. L. R.; FEITOSA, T. F.; BRAGA, F. R.; ARAÚJO, J. V.; SANTOS, A.; MORAIS, D. F.;</w:t>
      </w:r>
      <w:r w:rsidRPr="00AF64F8">
        <w:rPr>
          <w:rFonts w:eastAsia="AGaramondPro-Regular"/>
          <w:b w:val="0"/>
          <w:sz w:val="24"/>
          <w:szCs w:val="24"/>
        </w:rPr>
        <w:t xml:space="preserve"> SOUTO, D. V. O.; ATHAYDE, A. C. R</w:t>
      </w:r>
      <w:r w:rsidR="00E0443A" w:rsidRPr="00AF64F8">
        <w:rPr>
          <w:rFonts w:eastAsia="AGaramondPro-Regular"/>
          <w:b w:val="0"/>
          <w:sz w:val="24"/>
          <w:szCs w:val="24"/>
        </w:rPr>
        <w:t>.</w:t>
      </w:r>
      <w:r w:rsidR="00244497" w:rsidRPr="00AF64F8">
        <w:rPr>
          <w:rFonts w:eastAsia="AGaramondPro-Regular"/>
          <w:b w:val="0"/>
          <w:sz w:val="24"/>
          <w:szCs w:val="24"/>
        </w:rPr>
        <w:t xml:space="preserve"> </w:t>
      </w:r>
      <w:r w:rsidR="00244497" w:rsidRPr="00AF64F8">
        <w:rPr>
          <w:rStyle w:val="title-text"/>
          <w:b w:val="0"/>
          <w:bCs w:val="0"/>
          <w:sz w:val="24"/>
          <w:szCs w:val="24"/>
          <w:lang w:val="en-GB"/>
        </w:rPr>
        <w:t xml:space="preserve">Coadministration of </w:t>
      </w:r>
      <w:proofErr w:type="spellStart"/>
      <w:r w:rsidR="00244497" w:rsidRPr="00AF64F8">
        <w:rPr>
          <w:rStyle w:val="title-text"/>
          <w:b w:val="0"/>
          <w:bCs w:val="0"/>
          <w:sz w:val="24"/>
          <w:szCs w:val="24"/>
          <w:lang w:val="en-GB"/>
        </w:rPr>
        <w:t>nematophagous</w:t>
      </w:r>
      <w:proofErr w:type="spellEnd"/>
      <w:r w:rsidR="00244497" w:rsidRPr="00AF64F8">
        <w:rPr>
          <w:rStyle w:val="title-text"/>
          <w:b w:val="0"/>
          <w:bCs w:val="0"/>
          <w:sz w:val="24"/>
          <w:szCs w:val="24"/>
          <w:lang w:val="en-GB"/>
        </w:rPr>
        <w:t xml:space="preserve"> fungi for biological control over gastrointestinal helminths in sheep in the semiarid region of </w:t>
      </w:r>
      <w:proofErr w:type="spellStart"/>
      <w:r w:rsidR="00244497" w:rsidRPr="00AF64F8">
        <w:rPr>
          <w:rStyle w:val="title-text"/>
          <w:b w:val="0"/>
          <w:bCs w:val="0"/>
          <w:sz w:val="24"/>
          <w:szCs w:val="24"/>
          <w:lang w:val="en-GB"/>
        </w:rPr>
        <w:t>northeastern</w:t>
      </w:r>
      <w:proofErr w:type="spellEnd"/>
      <w:r w:rsidR="00244497" w:rsidRPr="00AF64F8">
        <w:rPr>
          <w:rStyle w:val="title-text"/>
          <w:b w:val="0"/>
          <w:bCs w:val="0"/>
          <w:sz w:val="24"/>
          <w:szCs w:val="24"/>
          <w:lang w:val="en-GB"/>
        </w:rPr>
        <w:t xml:space="preserve"> Brazil. </w:t>
      </w:r>
      <w:r w:rsidR="0046328A" w:rsidRPr="00AF64F8">
        <w:rPr>
          <w:sz w:val="24"/>
          <w:szCs w:val="24"/>
          <w:lang w:val="en-GB"/>
        </w:rPr>
        <w:t>Vet</w:t>
      </w:r>
      <w:r w:rsidR="00025E0D" w:rsidRPr="00AF64F8">
        <w:rPr>
          <w:sz w:val="24"/>
          <w:szCs w:val="24"/>
          <w:lang w:val="en-GB"/>
        </w:rPr>
        <w:t>erinary</w:t>
      </w:r>
      <w:r w:rsidR="00A42562" w:rsidRPr="00AF64F8">
        <w:rPr>
          <w:sz w:val="24"/>
          <w:szCs w:val="24"/>
          <w:lang w:val="en-GB"/>
        </w:rPr>
        <w:t xml:space="preserve"> </w:t>
      </w:r>
      <w:r w:rsidR="00244497" w:rsidRPr="00AF64F8">
        <w:rPr>
          <w:sz w:val="24"/>
          <w:szCs w:val="24"/>
          <w:lang w:val="en-GB"/>
        </w:rPr>
        <w:t>Parasitol</w:t>
      </w:r>
      <w:r w:rsidR="00025E0D" w:rsidRPr="00AF64F8">
        <w:rPr>
          <w:sz w:val="24"/>
          <w:szCs w:val="24"/>
          <w:lang w:val="en-GB"/>
        </w:rPr>
        <w:t>ogy</w:t>
      </w:r>
      <w:r w:rsidR="00025E0D" w:rsidRPr="00AF64F8">
        <w:rPr>
          <w:b w:val="0"/>
          <w:sz w:val="24"/>
          <w:szCs w:val="24"/>
          <w:lang w:val="en-GB"/>
        </w:rPr>
        <w:t>.</w:t>
      </w:r>
      <w:r w:rsidR="00A42562" w:rsidRPr="00AF64F8">
        <w:rPr>
          <w:b w:val="0"/>
          <w:sz w:val="24"/>
          <w:szCs w:val="24"/>
          <w:lang w:val="en-GB"/>
        </w:rPr>
        <w:t xml:space="preserve"> </w:t>
      </w:r>
      <w:r w:rsidR="00E0443A" w:rsidRPr="00AF64F8">
        <w:rPr>
          <w:b w:val="0"/>
          <w:sz w:val="24"/>
          <w:szCs w:val="24"/>
          <w:lang w:val="en-GB"/>
        </w:rPr>
        <w:t>221,</w:t>
      </w:r>
      <w:r w:rsidR="0046328A" w:rsidRPr="00AF64F8">
        <w:rPr>
          <w:b w:val="0"/>
          <w:sz w:val="24"/>
          <w:szCs w:val="24"/>
          <w:lang w:val="en-GB"/>
        </w:rPr>
        <w:t xml:space="preserve"> </w:t>
      </w:r>
      <w:r w:rsidR="00A42562" w:rsidRPr="00AF64F8">
        <w:rPr>
          <w:b w:val="0"/>
          <w:sz w:val="24"/>
          <w:szCs w:val="24"/>
          <w:lang w:val="en-GB"/>
        </w:rPr>
        <w:t>139</w:t>
      </w:r>
      <w:r w:rsidR="00B71F6D" w:rsidRPr="00AF64F8">
        <w:rPr>
          <w:rFonts w:eastAsia="AdvTT3713a231+20"/>
          <w:sz w:val="24"/>
          <w:szCs w:val="24"/>
          <w:lang w:val="en-GB"/>
        </w:rPr>
        <w:t>–</w:t>
      </w:r>
      <w:r w:rsidR="00A42562" w:rsidRPr="00AF64F8">
        <w:rPr>
          <w:b w:val="0"/>
          <w:sz w:val="24"/>
          <w:szCs w:val="24"/>
          <w:lang w:val="en-GB"/>
        </w:rPr>
        <w:t>143</w:t>
      </w:r>
      <w:r w:rsidRPr="00AF64F8">
        <w:rPr>
          <w:b w:val="0"/>
          <w:sz w:val="24"/>
          <w:szCs w:val="24"/>
          <w:lang w:val="en-GB"/>
        </w:rPr>
        <w:t>, 2016.</w:t>
      </w:r>
    </w:p>
    <w:p w14:paraId="13215FD6" w14:textId="77777777" w:rsidR="00A97F6C" w:rsidRPr="00AF64F8" w:rsidRDefault="00A97F6C" w:rsidP="00264C98">
      <w:pPr>
        <w:pStyle w:val="Ttulo1"/>
        <w:spacing w:before="0" w:beforeAutospacing="0" w:after="90" w:afterAutospacing="0"/>
        <w:rPr>
          <w:b w:val="0"/>
          <w:bCs w:val="0"/>
          <w:sz w:val="24"/>
          <w:szCs w:val="24"/>
          <w:lang w:val="en-GB"/>
        </w:rPr>
      </w:pPr>
    </w:p>
    <w:p w14:paraId="02665CD4" w14:textId="202D9B13" w:rsidR="00A97F6C" w:rsidRPr="00AF64F8" w:rsidRDefault="005E4774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64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pt-BR"/>
        </w:rPr>
        <w:t>VILELA, V. L. R.; FEITOSA, T. F.; LINHARES, E. F.; ATHAYDE, A. C. R.; MOLENTO, M. B.; AZEVEDO, S. S.</w:t>
      </w:r>
      <w:r w:rsidR="00A97F6C" w:rsidRPr="00AF64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pt-BR"/>
        </w:rPr>
        <w:t xml:space="preserve"> FAMACHA© method as an auxiliary strategy in the control of gastrointestinal helminthiasis of dairy goats under semiarid conditions of </w:t>
      </w:r>
      <w:proofErr w:type="spellStart"/>
      <w:r w:rsidR="00A97F6C" w:rsidRPr="00AF64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pt-BR"/>
        </w:rPr>
        <w:t>Northeastern</w:t>
      </w:r>
      <w:proofErr w:type="spellEnd"/>
      <w:r w:rsidR="00A97F6C" w:rsidRPr="00AF64F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pt-BR"/>
        </w:rPr>
        <w:t xml:space="preserve"> Brazil. </w:t>
      </w:r>
      <w:proofErr w:type="spellStart"/>
      <w:r w:rsidR="00A97F6C" w:rsidRPr="00AF64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Vet</w:t>
      </w:r>
      <w:r w:rsidR="00025E0D" w:rsidRPr="00AF64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erinary</w:t>
      </w:r>
      <w:proofErr w:type="spellEnd"/>
      <w:r w:rsidR="00A97F6C" w:rsidRPr="00AF64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="00A97F6C" w:rsidRPr="00AF64F8">
        <w:rPr>
          <w:rFonts w:ascii="Times New Roman" w:hAnsi="Times New Roman" w:cs="Times New Roman"/>
          <w:b/>
          <w:sz w:val="24"/>
          <w:szCs w:val="24"/>
        </w:rPr>
        <w:t>Parasitol</w:t>
      </w:r>
      <w:r w:rsidR="00025E0D" w:rsidRPr="00AF64F8">
        <w:rPr>
          <w:rFonts w:ascii="Times New Roman" w:hAnsi="Times New Roman" w:cs="Times New Roman"/>
          <w:b/>
          <w:sz w:val="24"/>
          <w:szCs w:val="24"/>
        </w:rPr>
        <w:t>ogy</w:t>
      </w:r>
      <w:proofErr w:type="spellEnd"/>
      <w:r w:rsidR="00A97F6C" w:rsidRPr="00AF64F8">
        <w:rPr>
          <w:rFonts w:ascii="Times New Roman" w:hAnsi="Times New Roman" w:cs="Times New Roman"/>
          <w:sz w:val="24"/>
          <w:szCs w:val="24"/>
        </w:rPr>
        <w:t>. 190, 281</w:t>
      </w:r>
      <w:r w:rsidR="00A97F6C" w:rsidRPr="00AF64F8">
        <w:rPr>
          <w:rFonts w:ascii="Times New Roman" w:eastAsia="Times New Roman" w:hAnsi="Times New Roman" w:cs="Times New Roman"/>
          <w:sz w:val="24"/>
          <w:szCs w:val="24"/>
        </w:rPr>
        <w:t>–284</w:t>
      </w:r>
      <w:r w:rsidRPr="00AF64F8">
        <w:rPr>
          <w:rFonts w:ascii="Times New Roman" w:hAnsi="Times New Roman" w:cs="Times New Roman"/>
          <w:sz w:val="24"/>
          <w:szCs w:val="24"/>
        </w:rPr>
        <w:t>, 2012.</w:t>
      </w:r>
    </w:p>
    <w:p w14:paraId="78E679EE" w14:textId="35ADE6E6" w:rsidR="00B47A5A" w:rsidRPr="00AF64F8" w:rsidRDefault="00B47A5A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</w:p>
    <w:p w14:paraId="6B7FD653" w14:textId="23854252" w:rsidR="00B47A5A" w:rsidRPr="00AF64F8" w:rsidRDefault="00E86EC4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AF64F8">
        <w:rPr>
          <w:rFonts w:ascii="Times New Roman" w:hAnsi="Times New Roman" w:cs="Times New Roman"/>
          <w:sz w:val="24"/>
        </w:rPr>
        <w:t>WALKER, H. L.; CONNICK, W. J.</w:t>
      </w:r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Sodium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alginate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for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production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and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formulation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of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7A5A" w:rsidRPr="00AF64F8">
        <w:rPr>
          <w:rFonts w:ascii="Times New Roman" w:hAnsi="Times New Roman" w:cs="Times New Roman"/>
          <w:sz w:val="24"/>
        </w:rPr>
        <w:t>mycoherbicides</w:t>
      </w:r>
      <w:proofErr w:type="spellEnd"/>
      <w:r w:rsidR="00B47A5A" w:rsidRPr="00AF64F8">
        <w:rPr>
          <w:rFonts w:ascii="Times New Roman" w:hAnsi="Times New Roman" w:cs="Times New Roman"/>
          <w:sz w:val="24"/>
        </w:rPr>
        <w:t xml:space="preserve">. </w:t>
      </w:r>
      <w:r w:rsidR="002065F0" w:rsidRPr="00AF64F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="002065F0" w:rsidRPr="00AF64F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065F0" w:rsidRPr="00AF64F8">
        <w:rPr>
          <w:rFonts w:ascii="Times New Roman" w:hAnsi="Times New Roman" w:cs="Times New Roman"/>
          <w:b/>
          <w:sz w:val="24"/>
          <w:szCs w:val="24"/>
        </w:rPr>
        <w:instrText xml:space="preserve"> HYPERLINK "https://www.jstor.org/publisher/wssa" </w:instrText>
      </w:r>
      <w:r w:rsidR="002065F0" w:rsidRPr="00AF64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065F0" w:rsidRPr="00AF64F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Weed</w:t>
      </w:r>
      <w:proofErr w:type="spellEnd"/>
      <w:r w:rsidR="002065F0" w:rsidRPr="00AF64F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 Science Society </w:t>
      </w:r>
      <w:proofErr w:type="spellStart"/>
      <w:r w:rsidR="002065F0" w:rsidRPr="00AF64F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of</w:t>
      </w:r>
      <w:proofErr w:type="spellEnd"/>
      <w:r w:rsidR="002065F0" w:rsidRPr="00AF64F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2065F0" w:rsidRPr="00AF64F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</w:rPr>
        <w:t>America</w:t>
      </w:r>
      <w:proofErr w:type="spellEnd"/>
      <w:r w:rsidR="002065F0" w:rsidRPr="00AF64F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2065F0" w:rsidRPr="00AF64F8">
        <w:rPr>
          <w:rFonts w:ascii="Times New Roman" w:hAnsi="Times New Roman" w:cs="Times New Roman"/>
          <w:sz w:val="24"/>
        </w:rPr>
        <w:t>.</w:t>
      </w:r>
      <w:r w:rsidR="00B47A5A" w:rsidRPr="00AF64F8">
        <w:rPr>
          <w:rFonts w:ascii="Times New Roman" w:hAnsi="Times New Roman" w:cs="Times New Roman"/>
          <w:sz w:val="24"/>
        </w:rPr>
        <w:t xml:space="preserve"> 31:333–338, 1983.</w:t>
      </w:r>
    </w:p>
    <w:p w14:paraId="2C03E5F4" w14:textId="77777777" w:rsidR="00244497" w:rsidRPr="00AF64F8" w:rsidRDefault="00244497" w:rsidP="00264C98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14:paraId="2C9994ED" w14:textId="25A2DA94" w:rsidR="00E64FAF" w:rsidRPr="00F56C99" w:rsidRDefault="00E86EC4" w:rsidP="0026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gramStart"/>
      <w:r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WILLCOX,  H.</w:t>
      </w:r>
      <w:proofErr w:type="gramEnd"/>
      <w:r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P.; COURA, J. R.</w:t>
      </w:r>
      <w:r w:rsidR="00E64FAF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Nova concepção para o método de </w:t>
      </w:r>
      <w:proofErr w:type="spellStart"/>
      <w:r w:rsidR="00E64FAF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Baermann</w:t>
      </w:r>
      <w:proofErr w:type="spellEnd"/>
      <w:r w:rsidR="00E64FAF" w:rsidRPr="00AF64F8">
        <w:rPr>
          <w:rFonts w:ascii="Times New Roman" w:hAnsi="Times New Roman" w:cs="Times New Roman"/>
          <w:sz w:val="24"/>
          <w:szCs w:val="24"/>
          <w:shd w:val="clear" w:color="auto" w:fill="FFFFFF"/>
        </w:rPr>
        <w:t>-Moraes-Coutinho na pesquisa de larvas de nematódeos. </w:t>
      </w:r>
      <w:r w:rsidR="00E64FAF" w:rsidRPr="00AF64F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Mem</w:t>
      </w:r>
      <w:r w:rsidR="00025E0D" w:rsidRPr="00AF64F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orial</w:t>
      </w:r>
      <w:r w:rsidR="00E64FAF" w:rsidRPr="00AF64F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 xml:space="preserve"> Inst</w:t>
      </w:r>
      <w:r w:rsidR="00025E0D" w:rsidRPr="00AF64F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ituto</w:t>
      </w:r>
      <w:r w:rsidR="00E64FAF" w:rsidRPr="00AF64F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 xml:space="preserve"> Oswaldo Cruz; </w:t>
      </w:r>
      <w:r w:rsidR="00E64FAF"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84:563</w:t>
      </w:r>
      <w:r w:rsidR="00B71F6D" w:rsidRPr="00AF64F8">
        <w:rPr>
          <w:rFonts w:ascii="Times New Roman" w:eastAsia="AdvTT3713a231+20" w:hAnsi="Times New Roman" w:cs="Times New Roman"/>
          <w:sz w:val="24"/>
          <w:szCs w:val="24"/>
          <w:lang w:val="en-GB"/>
        </w:rPr>
        <w:t>–565</w:t>
      </w:r>
      <w:r w:rsidRPr="00AF64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1989.</w:t>
      </w:r>
    </w:p>
    <w:p w14:paraId="1AF321AD" w14:textId="77777777" w:rsidR="00244497" w:rsidRPr="00F56C99" w:rsidRDefault="00244497" w:rsidP="0026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GaramondPro-Regular" w:hAnsi="Times New Roman" w:cs="Times New Roman"/>
          <w:sz w:val="24"/>
          <w:szCs w:val="24"/>
          <w:lang w:val="en-GB"/>
        </w:rPr>
      </w:pPr>
    </w:p>
    <w:p w14:paraId="7C5FB64F" w14:textId="77777777" w:rsidR="003A5289" w:rsidRPr="00F56C99" w:rsidRDefault="003A528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EE1EFB1" w14:textId="23BE405B" w:rsidR="00225539" w:rsidRDefault="0022553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4B7A9B7" w14:textId="64D8EE3A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13801A8" w14:textId="11C771F8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B6BDEE2" w14:textId="4373CA1F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C1DDE7A" w14:textId="568ECEB8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F9D5A5C" w14:textId="651F821C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04CF6B08" w14:textId="02A9098C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9DFEB65" w14:textId="5B3D095A" w:rsidR="00807C86" w:rsidRDefault="00807C86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87B626D" w14:textId="77777777" w:rsidR="005E0BAA" w:rsidRPr="00F56C99" w:rsidRDefault="005E0BAA" w:rsidP="005E0B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0BA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Figure 1</w:t>
      </w:r>
      <w:r w:rsidRPr="00241933">
        <w:rPr>
          <w:rFonts w:ascii="Times New Roman" w:hAnsi="Times New Roman" w:cs="Times New Roman"/>
          <w:sz w:val="24"/>
          <w:szCs w:val="24"/>
          <w:lang w:val="en-GB"/>
        </w:rPr>
        <w:t xml:space="preserve">. Means and L3 reduction percentage of sheep gastrointestinal nematodes recovered from </w:t>
      </w:r>
      <w:proofErr w:type="spellStart"/>
      <w:r w:rsidRPr="00241933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41933">
        <w:rPr>
          <w:rFonts w:ascii="Times New Roman" w:hAnsi="Times New Roman" w:cs="Times New Roman"/>
          <w:sz w:val="24"/>
          <w:szCs w:val="24"/>
          <w:lang w:val="en-GB"/>
        </w:rPr>
        <w:t xml:space="preserve"> Group I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thaumasium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- 36 months of storage; Group II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newly produced; Group III - pellets without fungi; and Group IV - control. Different letters in the same time interval indicate statistical difference determined by the Tukey’s test at 1% probability. </w:t>
      </w:r>
    </w:p>
    <w:p w14:paraId="417BE55E" w14:textId="77777777" w:rsidR="00225539" w:rsidRPr="00F56C99" w:rsidRDefault="00225539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9C4FC6E" w14:textId="77777777" w:rsidR="008C73C0" w:rsidRPr="00F56C99" w:rsidRDefault="008C73C0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DBEA4A8" wp14:editId="45BFB3BF">
            <wp:extent cx="5400040" cy="263398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8DAB" w14:textId="77777777" w:rsidR="00310EBA" w:rsidRPr="00F56C99" w:rsidRDefault="00310EBA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310AC4B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1AE848D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F1FDDC1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48B085C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4CC83B2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4E50813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1739485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A15A76D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BC4FD34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F32906D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1DB8BF4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E94C7C3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CC05F8E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B1E8AA7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7DB9E7C1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FFCD511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0186D40E" w14:textId="6248B2E7" w:rsidR="007D23AC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A042F06" w14:textId="5A5E1D44" w:rsidR="0037273D" w:rsidRDefault="0037273D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67959D35" w14:textId="77777777" w:rsidR="0037273D" w:rsidRPr="00F56C99" w:rsidRDefault="0037273D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C81DFA0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0D6CBBFF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F74CD77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EFB0351" w14:textId="77777777" w:rsidR="007D23AC" w:rsidRPr="00F56C99" w:rsidRDefault="007D23AC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EBB1BA5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B206999" w14:textId="77777777" w:rsidR="00147C8E" w:rsidRPr="00F56C99" w:rsidRDefault="00147C8E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1F3EBF6" w14:textId="19C79794" w:rsidR="00DA7FAA" w:rsidRPr="00F56C99" w:rsidRDefault="00EA05E7" w:rsidP="00264C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 1</w:t>
      </w:r>
      <w:r w:rsidR="004277EA" w:rsidRPr="00F56C99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0BAA">
        <w:rPr>
          <w:rFonts w:ascii="Times New Roman" w:hAnsi="Times New Roman" w:cs="Times New Roman"/>
          <w:sz w:val="24"/>
          <w:szCs w:val="24"/>
          <w:lang w:val="en-GB"/>
        </w:rPr>
        <w:t xml:space="preserve">Percentage of </w:t>
      </w:r>
      <w:r w:rsidR="00756582" w:rsidRPr="005E0BAA">
        <w:rPr>
          <w:rFonts w:ascii="Times New Roman" w:hAnsi="Times New Roman" w:cs="Times New Roman"/>
          <w:sz w:val="24"/>
          <w:szCs w:val="24"/>
          <w:lang w:val="en-GB"/>
        </w:rPr>
        <w:t xml:space="preserve">L3 </w:t>
      </w:r>
      <w:r w:rsidR="007D23AC" w:rsidRPr="005E0BAA">
        <w:rPr>
          <w:rFonts w:ascii="Times New Roman" w:hAnsi="Times New Roman" w:cs="Times New Roman"/>
          <w:sz w:val="24"/>
          <w:szCs w:val="24"/>
          <w:lang w:val="en-GB"/>
        </w:rPr>
        <w:t>sheep gastrointestinal nematode</w:t>
      </w:r>
      <w:r w:rsidR="00756582" w:rsidRPr="005E0BA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D23AC" w:rsidRPr="005E0B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0BAA">
        <w:rPr>
          <w:rFonts w:ascii="Times New Roman" w:hAnsi="Times New Roman" w:cs="Times New Roman"/>
          <w:sz w:val="24"/>
          <w:szCs w:val="24"/>
          <w:lang w:val="en-GB"/>
        </w:rPr>
        <w:t xml:space="preserve">recovered from </w:t>
      </w:r>
      <w:proofErr w:type="spellStart"/>
      <w:r w:rsidR="007D23AC" w:rsidRPr="005E0BAA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="00B71F6D"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5AFFA8F" w14:textId="77777777" w:rsidR="00DA7FAA" w:rsidRPr="00F56C99" w:rsidRDefault="00DA7FAA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10"/>
          <w:szCs w:val="24"/>
          <w:lang w:val="en-GB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828"/>
        <w:gridCol w:w="744"/>
        <w:gridCol w:w="754"/>
        <w:gridCol w:w="674"/>
        <w:gridCol w:w="806"/>
        <w:gridCol w:w="743"/>
        <w:gridCol w:w="915"/>
      </w:tblGrid>
      <w:tr w:rsidR="00EC148F" w:rsidRPr="00F56C99" w14:paraId="4B80C900" w14:textId="77777777" w:rsidTr="001F5D1B">
        <w:trPr>
          <w:trHeight w:val="526"/>
          <w:jc w:val="center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C10A5" w14:textId="190ED6C5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877BD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A677D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h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F53C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 h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EFF98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48 h 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B04A6C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 h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241A21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 h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0B386E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 h</w:t>
            </w:r>
          </w:p>
        </w:tc>
      </w:tr>
      <w:tr w:rsidR="00EC148F" w:rsidRPr="00F56C99" w14:paraId="425EDA7F" w14:textId="77777777" w:rsidTr="001F5D1B">
        <w:trPr>
          <w:trHeight w:val="382"/>
          <w:jc w:val="center"/>
        </w:trPr>
        <w:tc>
          <w:tcPr>
            <w:tcW w:w="3607" w:type="dxa"/>
            <w:vMerge w:val="restart"/>
            <w:tcBorders>
              <w:top w:val="single" w:sz="4" w:space="0" w:color="auto"/>
            </w:tcBorders>
          </w:tcPr>
          <w:p w14:paraId="26ABD433" w14:textId="77777777" w:rsidR="00310EBA" w:rsidRPr="00F56C99" w:rsidRDefault="006C1745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</w:t>
            </w:r>
            <w:r w:rsidR="00310EBA"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</w:t>
            </w: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8F88225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60A5823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4881110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1A7646D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688095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6BDAE54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479BE2F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</w:t>
            </w:r>
          </w:p>
        </w:tc>
      </w:tr>
      <w:tr w:rsidR="00EC148F" w:rsidRPr="00F56C99" w14:paraId="731FFE81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4BF11FE4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7C613AED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14:paraId="391E92C7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754" w:type="dxa"/>
          </w:tcPr>
          <w:p w14:paraId="64F1BFB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674" w:type="dxa"/>
          </w:tcPr>
          <w:p w14:paraId="2954F77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806" w:type="dxa"/>
          </w:tcPr>
          <w:p w14:paraId="3BA6999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743" w:type="dxa"/>
          </w:tcPr>
          <w:p w14:paraId="015E743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915" w:type="dxa"/>
          </w:tcPr>
          <w:p w14:paraId="1F9D5DB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EC148F" w:rsidRPr="00F56C99" w14:paraId="27D6E7EF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2D7390D7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45884E9D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14:paraId="193CB3F4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754" w:type="dxa"/>
          </w:tcPr>
          <w:p w14:paraId="48D06617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14:paraId="7DE9610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06" w:type="dxa"/>
          </w:tcPr>
          <w:p w14:paraId="7D3B961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43" w:type="dxa"/>
          </w:tcPr>
          <w:p w14:paraId="71F8EC4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15" w:type="dxa"/>
          </w:tcPr>
          <w:p w14:paraId="758C70F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</w:tr>
      <w:tr w:rsidR="00EC148F" w:rsidRPr="00F56C99" w14:paraId="18EE9304" w14:textId="77777777" w:rsidTr="001F5D1B">
        <w:trPr>
          <w:trHeight w:val="382"/>
          <w:jc w:val="center"/>
        </w:trPr>
        <w:tc>
          <w:tcPr>
            <w:tcW w:w="3607" w:type="dxa"/>
            <w:vMerge/>
          </w:tcPr>
          <w:p w14:paraId="7A8C8FD1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7D763683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14:paraId="3B164DE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14:paraId="61B6882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14:paraId="32932594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5215629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19738A0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15" w:type="dxa"/>
          </w:tcPr>
          <w:p w14:paraId="008211B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EC148F" w:rsidRPr="00F56C99" w14:paraId="495381F6" w14:textId="77777777" w:rsidTr="001F5D1B">
        <w:trPr>
          <w:trHeight w:val="395"/>
          <w:jc w:val="center"/>
        </w:trPr>
        <w:tc>
          <w:tcPr>
            <w:tcW w:w="3607" w:type="dxa"/>
            <w:vMerge w:val="restart"/>
          </w:tcPr>
          <w:p w14:paraId="138ACBC3" w14:textId="77777777" w:rsidR="00310EBA" w:rsidRPr="00F56C99" w:rsidRDefault="006C1745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Group </w:t>
            </w:r>
            <w:r w:rsidR="00310EBA"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828" w:type="dxa"/>
          </w:tcPr>
          <w:p w14:paraId="4EB7A582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14:paraId="76554E1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754" w:type="dxa"/>
          </w:tcPr>
          <w:p w14:paraId="41A2CDFC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674" w:type="dxa"/>
          </w:tcPr>
          <w:p w14:paraId="1DC5046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806" w:type="dxa"/>
          </w:tcPr>
          <w:p w14:paraId="2A46C4A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743" w:type="dxa"/>
          </w:tcPr>
          <w:p w14:paraId="77F3F1D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915" w:type="dxa"/>
          </w:tcPr>
          <w:p w14:paraId="6491D2D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EC148F" w:rsidRPr="00F56C99" w14:paraId="51ED235A" w14:textId="77777777" w:rsidTr="001F5D1B">
        <w:trPr>
          <w:trHeight w:val="382"/>
          <w:jc w:val="center"/>
        </w:trPr>
        <w:tc>
          <w:tcPr>
            <w:tcW w:w="3607" w:type="dxa"/>
            <w:vMerge/>
          </w:tcPr>
          <w:p w14:paraId="23ADA91D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583D82D8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14:paraId="4AD172FB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754" w:type="dxa"/>
          </w:tcPr>
          <w:p w14:paraId="6034F13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674" w:type="dxa"/>
          </w:tcPr>
          <w:p w14:paraId="6A1658EA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06" w:type="dxa"/>
          </w:tcPr>
          <w:p w14:paraId="765E00F7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43" w:type="dxa"/>
          </w:tcPr>
          <w:p w14:paraId="0F57FC8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915" w:type="dxa"/>
          </w:tcPr>
          <w:p w14:paraId="3D7F264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EC148F" w:rsidRPr="00F56C99" w14:paraId="4BBDFF7C" w14:textId="77777777" w:rsidTr="001F5D1B">
        <w:trPr>
          <w:trHeight w:val="382"/>
          <w:jc w:val="center"/>
        </w:trPr>
        <w:tc>
          <w:tcPr>
            <w:tcW w:w="3607" w:type="dxa"/>
            <w:vMerge/>
          </w:tcPr>
          <w:p w14:paraId="11720333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5DF16449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14:paraId="10A13D8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54" w:type="dxa"/>
          </w:tcPr>
          <w:p w14:paraId="14C24B4C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74" w:type="dxa"/>
          </w:tcPr>
          <w:p w14:paraId="7CCF619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3AE107C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65F3154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14:paraId="3985594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EC148F" w:rsidRPr="00F56C99" w14:paraId="4496F41C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52FF0EF6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1DEDE82F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14:paraId="4AF10D5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14:paraId="1C9AB52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14:paraId="76236EA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485806C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7409F17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15" w:type="dxa"/>
          </w:tcPr>
          <w:p w14:paraId="3C8139E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EC148F" w:rsidRPr="00F56C99" w14:paraId="34554826" w14:textId="77777777" w:rsidTr="001F5D1B">
        <w:trPr>
          <w:trHeight w:val="395"/>
          <w:jc w:val="center"/>
        </w:trPr>
        <w:tc>
          <w:tcPr>
            <w:tcW w:w="3607" w:type="dxa"/>
            <w:vMerge w:val="restart"/>
          </w:tcPr>
          <w:p w14:paraId="6E1FC1EB" w14:textId="77777777" w:rsidR="00310EBA" w:rsidRPr="00F56C99" w:rsidRDefault="006C1745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Group </w:t>
            </w:r>
            <w:r w:rsidR="00310EBA"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828" w:type="dxa"/>
          </w:tcPr>
          <w:p w14:paraId="535F35DA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14:paraId="06A1D22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</w:t>
            </w:r>
          </w:p>
        </w:tc>
        <w:tc>
          <w:tcPr>
            <w:tcW w:w="754" w:type="dxa"/>
          </w:tcPr>
          <w:p w14:paraId="0908C3F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674" w:type="dxa"/>
          </w:tcPr>
          <w:p w14:paraId="3053B13B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806" w:type="dxa"/>
          </w:tcPr>
          <w:p w14:paraId="15C2E2A1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</w:t>
            </w:r>
          </w:p>
        </w:tc>
        <w:tc>
          <w:tcPr>
            <w:tcW w:w="743" w:type="dxa"/>
          </w:tcPr>
          <w:p w14:paraId="707CE4D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915" w:type="dxa"/>
          </w:tcPr>
          <w:p w14:paraId="02633E2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</w:tr>
      <w:tr w:rsidR="00EC148F" w:rsidRPr="00F56C99" w14:paraId="22AC7EA5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46BDA0B0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73CA6A55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14:paraId="375E3C6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754" w:type="dxa"/>
          </w:tcPr>
          <w:p w14:paraId="353F5F0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674" w:type="dxa"/>
          </w:tcPr>
          <w:p w14:paraId="5B2D912B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06" w:type="dxa"/>
          </w:tcPr>
          <w:p w14:paraId="7E27019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743" w:type="dxa"/>
          </w:tcPr>
          <w:p w14:paraId="397548C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14:paraId="6375362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C148F" w:rsidRPr="00F56C99" w14:paraId="61812C5A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4E83440D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1CD684D6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14:paraId="6CB2BE9C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754" w:type="dxa"/>
          </w:tcPr>
          <w:p w14:paraId="204761B5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74" w:type="dxa"/>
          </w:tcPr>
          <w:p w14:paraId="6D7C1A1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4D02E809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038C73EB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14:paraId="3E47BF4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EC148F" w:rsidRPr="00F56C99" w14:paraId="1D3C4B50" w14:textId="77777777" w:rsidTr="001F5D1B">
        <w:trPr>
          <w:trHeight w:val="382"/>
          <w:jc w:val="center"/>
        </w:trPr>
        <w:tc>
          <w:tcPr>
            <w:tcW w:w="3607" w:type="dxa"/>
            <w:vMerge/>
          </w:tcPr>
          <w:p w14:paraId="338F6FAF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20BC5123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14:paraId="738166E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14:paraId="4655BF27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14:paraId="6293122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3F2C845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29DCCD9A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14:paraId="16C84CF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EC148F" w:rsidRPr="00F56C99" w14:paraId="36A51360" w14:textId="77777777" w:rsidTr="001F5D1B">
        <w:trPr>
          <w:trHeight w:val="382"/>
          <w:jc w:val="center"/>
        </w:trPr>
        <w:tc>
          <w:tcPr>
            <w:tcW w:w="3607" w:type="dxa"/>
            <w:vMerge w:val="restart"/>
          </w:tcPr>
          <w:p w14:paraId="2D21F16A" w14:textId="77777777" w:rsidR="00310EBA" w:rsidRPr="00F56C99" w:rsidRDefault="006C1745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</w:t>
            </w:r>
            <w:r w:rsidR="00310EBA"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IV</w:t>
            </w:r>
          </w:p>
        </w:tc>
        <w:tc>
          <w:tcPr>
            <w:tcW w:w="828" w:type="dxa"/>
          </w:tcPr>
          <w:p w14:paraId="0A372F93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14:paraId="0228D97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754" w:type="dxa"/>
          </w:tcPr>
          <w:p w14:paraId="742C8E5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</w:t>
            </w:r>
          </w:p>
        </w:tc>
        <w:tc>
          <w:tcPr>
            <w:tcW w:w="674" w:type="dxa"/>
          </w:tcPr>
          <w:p w14:paraId="6C5E6C9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</w:t>
            </w:r>
          </w:p>
        </w:tc>
        <w:tc>
          <w:tcPr>
            <w:tcW w:w="806" w:type="dxa"/>
          </w:tcPr>
          <w:p w14:paraId="7D78AF7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</w:p>
        </w:tc>
        <w:tc>
          <w:tcPr>
            <w:tcW w:w="743" w:type="dxa"/>
          </w:tcPr>
          <w:p w14:paraId="19F1A8D4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74</w:t>
            </w:r>
          </w:p>
        </w:tc>
        <w:tc>
          <w:tcPr>
            <w:tcW w:w="915" w:type="dxa"/>
          </w:tcPr>
          <w:p w14:paraId="66E69312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EC148F" w:rsidRPr="00F56C99" w14:paraId="02BDCC31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75E50AAF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6ED7E058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14:paraId="6AC68B1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54" w:type="dxa"/>
          </w:tcPr>
          <w:p w14:paraId="5DD2428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674" w:type="dxa"/>
          </w:tcPr>
          <w:p w14:paraId="664EFAC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806" w:type="dxa"/>
          </w:tcPr>
          <w:p w14:paraId="7EF8686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743" w:type="dxa"/>
          </w:tcPr>
          <w:p w14:paraId="1ACB3BA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915" w:type="dxa"/>
          </w:tcPr>
          <w:p w14:paraId="01BB1FC0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EC148F" w:rsidRPr="00F56C99" w14:paraId="7E6C4ED0" w14:textId="77777777" w:rsidTr="001F5D1B">
        <w:trPr>
          <w:trHeight w:val="395"/>
          <w:jc w:val="center"/>
        </w:trPr>
        <w:tc>
          <w:tcPr>
            <w:tcW w:w="3607" w:type="dxa"/>
            <w:vMerge/>
          </w:tcPr>
          <w:p w14:paraId="464F1333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14:paraId="62A05A1F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14:paraId="3CAE3E37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14:paraId="03958D7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674" w:type="dxa"/>
          </w:tcPr>
          <w:p w14:paraId="1B61AF2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14:paraId="0D895498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14:paraId="687F147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15" w:type="dxa"/>
          </w:tcPr>
          <w:p w14:paraId="6E423EB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EC148F" w:rsidRPr="00F56C99" w14:paraId="0CF1D262" w14:textId="77777777" w:rsidTr="001F5D1B">
        <w:trPr>
          <w:trHeight w:val="382"/>
          <w:jc w:val="center"/>
        </w:trPr>
        <w:tc>
          <w:tcPr>
            <w:tcW w:w="3607" w:type="dxa"/>
            <w:vMerge/>
            <w:tcBorders>
              <w:bottom w:val="single" w:sz="4" w:space="0" w:color="auto"/>
            </w:tcBorders>
          </w:tcPr>
          <w:p w14:paraId="1C187016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090AC78" w14:textId="77777777" w:rsidR="00310EBA" w:rsidRPr="00F56C99" w:rsidRDefault="00310EBA" w:rsidP="00264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7935656F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10815E9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4E17A0A6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B7AE48E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349F1D23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572DA3CD" w14:textId="77777777" w:rsidR="00310EBA" w:rsidRPr="00F56C99" w:rsidRDefault="00310EBA" w:rsidP="00264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</w:tbl>
    <w:p w14:paraId="3420A416" w14:textId="77777777" w:rsidR="00310EBA" w:rsidRPr="00F56C99" w:rsidRDefault="00310EBA" w:rsidP="00264C9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6343B974" w14:textId="6951FA69" w:rsidR="00B71F6D" w:rsidRPr="00F56C99" w:rsidRDefault="00B71F6D" w:rsidP="00264C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Group 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thaumasium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- 36 months of storage; Group II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M. thaumasium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newly produced; Group III - pellets without fungi; and Group IV - control </w:t>
      </w:r>
    </w:p>
    <w:p w14:paraId="382E92B3" w14:textId="7E2060D8" w:rsidR="00E32D8C" w:rsidRPr="00F56C99" w:rsidRDefault="00E32D8C" w:rsidP="00264C98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F56C99">
        <w:rPr>
          <w:rFonts w:ascii="Times New Roman" w:hAnsi="Times New Roman" w:cs="Times New Roman"/>
          <w:sz w:val="24"/>
          <w:lang w:val="en-GB"/>
        </w:rPr>
        <w:t xml:space="preserve">H. </w:t>
      </w:r>
      <w:r w:rsidRPr="00F56C99">
        <w:rPr>
          <w:rFonts w:ascii="Times New Roman" w:hAnsi="Times New Roman" w:cs="Times New Roman"/>
          <w:i/>
          <w:sz w:val="24"/>
          <w:lang w:val="en-GB"/>
        </w:rPr>
        <w:t>Haemonchus</w:t>
      </w:r>
      <w:r w:rsidRPr="00F56C99">
        <w:rPr>
          <w:rFonts w:ascii="Times New Roman" w:hAnsi="Times New Roman" w:cs="Times New Roman"/>
          <w:sz w:val="24"/>
          <w:lang w:val="en-GB"/>
        </w:rPr>
        <w:t xml:space="preserve"> sp.; T.-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Trichostrongylus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 spp.; O. –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Oesophagostomum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.; S. –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Strongyloide</w:t>
      </w:r>
      <w:r w:rsidR="007D23AC" w:rsidRPr="00F56C99">
        <w:rPr>
          <w:rFonts w:ascii="Times New Roman" w:hAnsi="Times New Roman" w:cs="Times New Roman"/>
          <w:i/>
          <w:sz w:val="24"/>
          <w:lang w:val="en-GB"/>
        </w:rPr>
        <w:t>s</w:t>
      </w:r>
      <w:proofErr w:type="spellEnd"/>
      <w:r w:rsidR="000F133C" w:rsidRPr="00F56C99">
        <w:rPr>
          <w:rFonts w:ascii="Times New Roman" w:hAnsi="Times New Roman" w:cs="Times New Roman"/>
          <w:sz w:val="24"/>
          <w:lang w:val="en-GB"/>
        </w:rPr>
        <w:t xml:space="preserve"> </w:t>
      </w:r>
    </w:p>
    <w:sectPr w:rsidR="00E32D8C" w:rsidRPr="00F56C99" w:rsidSect="00E44319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70EB" w14:textId="77777777" w:rsidR="003122AC" w:rsidRDefault="003122AC" w:rsidP="00114E8D">
      <w:pPr>
        <w:spacing w:after="0" w:line="240" w:lineRule="auto"/>
      </w:pPr>
      <w:r>
        <w:separator/>
      </w:r>
    </w:p>
  </w:endnote>
  <w:endnote w:type="continuationSeparator" w:id="0">
    <w:p w14:paraId="429C65A4" w14:textId="77777777" w:rsidR="003122AC" w:rsidRDefault="003122AC" w:rsidP="0011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dvTT3713a231+2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en-GB"/>
      </w:rPr>
      <w:id w:val="-1055932250"/>
      <w:docPartObj>
        <w:docPartGallery w:val="Page Numbers (Bottom of Page)"/>
        <w:docPartUnique/>
      </w:docPartObj>
    </w:sdtPr>
    <w:sdtEndPr/>
    <w:sdtContent>
      <w:p w14:paraId="41FD6588" w14:textId="17E17F67" w:rsidR="005E4774" w:rsidRPr="00F56C99" w:rsidRDefault="005E4774">
        <w:pPr>
          <w:pStyle w:val="Rodap"/>
          <w:jc w:val="right"/>
          <w:rPr>
            <w:lang w:val="en-GB"/>
          </w:rPr>
        </w:pPr>
        <w:r w:rsidRPr="00F56C99">
          <w:rPr>
            <w:lang w:val="en-GB"/>
          </w:rPr>
          <w:fldChar w:fldCharType="begin"/>
        </w:r>
        <w:r w:rsidRPr="00F56C99">
          <w:rPr>
            <w:lang w:val="en-GB"/>
          </w:rPr>
          <w:instrText>PAGE   \* MERGEFORMAT</w:instrText>
        </w:r>
        <w:r w:rsidRPr="00F56C99">
          <w:rPr>
            <w:lang w:val="en-GB"/>
          </w:rPr>
          <w:fldChar w:fldCharType="separate"/>
        </w:r>
        <w:r>
          <w:rPr>
            <w:noProof/>
            <w:lang w:val="en-GB"/>
          </w:rPr>
          <w:t>1</w:t>
        </w:r>
        <w:r w:rsidRPr="00F56C99">
          <w:rPr>
            <w:lang w:val="en-GB"/>
          </w:rPr>
          <w:fldChar w:fldCharType="end"/>
        </w:r>
      </w:p>
    </w:sdtContent>
  </w:sdt>
  <w:p w14:paraId="312CEC65" w14:textId="77777777" w:rsidR="005E4774" w:rsidRPr="00F56C99" w:rsidRDefault="005E4774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7FD8" w14:textId="77777777" w:rsidR="003122AC" w:rsidRDefault="003122AC" w:rsidP="00114E8D">
      <w:pPr>
        <w:spacing w:after="0" w:line="240" w:lineRule="auto"/>
      </w:pPr>
      <w:r>
        <w:separator/>
      </w:r>
    </w:p>
  </w:footnote>
  <w:footnote w:type="continuationSeparator" w:id="0">
    <w:p w14:paraId="65B45718" w14:textId="77777777" w:rsidR="003122AC" w:rsidRDefault="003122AC" w:rsidP="0011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084687"/>
      <w:docPartObj>
        <w:docPartGallery w:val="Page Numbers (Top of Page)"/>
        <w:docPartUnique/>
      </w:docPartObj>
    </w:sdtPr>
    <w:sdtContent>
      <w:p w14:paraId="345977B7" w14:textId="6368D643" w:rsidR="002F1E58" w:rsidRDefault="002F1E5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D2797" w14:textId="77777777" w:rsidR="002F1E58" w:rsidRDefault="002F1E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llisampler 18" w:val="18"/>
    <w:docVar w:name="intellisampler 20" w:val="20"/>
    <w:docVar w:name="intellisampler 26" w:val="26"/>
    <w:docVar w:name="intellisampler 27" w:val="27"/>
    <w:docVar w:name="intellisampler 28" w:val="28"/>
    <w:docVar w:name="intellisampler 38" w:val="38"/>
    <w:docVar w:name="intellisampler 43" w:val="43"/>
    <w:docVar w:name="intellisampler 44" w:val="44"/>
    <w:docVar w:name="intellisampler 45" w:val="45"/>
    <w:docVar w:name="intellisampler 46" w:val="46"/>
    <w:docVar w:name="intellisampler 48" w:val="48"/>
    <w:docVar w:name="intellisampler 49" w:val="49"/>
  </w:docVars>
  <w:rsids>
    <w:rsidRoot w:val="009A619E"/>
    <w:rsid w:val="000069CA"/>
    <w:rsid w:val="00010A9C"/>
    <w:rsid w:val="00025E0D"/>
    <w:rsid w:val="00043AED"/>
    <w:rsid w:val="00050659"/>
    <w:rsid w:val="000620DE"/>
    <w:rsid w:val="00065940"/>
    <w:rsid w:val="000766AA"/>
    <w:rsid w:val="00080347"/>
    <w:rsid w:val="0008116B"/>
    <w:rsid w:val="00084227"/>
    <w:rsid w:val="000B6088"/>
    <w:rsid w:val="000D11F0"/>
    <w:rsid w:val="000D6410"/>
    <w:rsid w:val="000D7D05"/>
    <w:rsid w:val="000E6883"/>
    <w:rsid w:val="000F133C"/>
    <w:rsid w:val="001008EF"/>
    <w:rsid w:val="001027BB"/>
    <w:rsid w:val="00103CDA"/>
    <w:rsid w:val="00105137"/>
    <w:rsid w:val="00114311"/>
    <w:rsid w:val="00114E8D"/>
    <w:rsid w:val="001244A7"/>
    <w:rsid w:val="00127E05"/>
    <w:rsid w:val="00130D44"/>
    <w:rsid w:val="00133FEB"/>
    <w:rsid w:val="00137E90"/>
    <w:rsid w:val="00147C8E"/>
    <w:rsid w:val="00151044"/>
    <w:rsid w:val="00162C02"/>
    <w:rsid w:val="00165F90"/>
    <w:rsid w:val="00170405"/>
    <w:rsid w:val="00180340"/>
    <w:rsid w:val="00185043"/>
    <w:rsid w:val="00186826"/>
    <w:rsid w:val="001A03A9"/>
    <w:rsid w:val="001B03F0"/>
    <w:rsid w:val="001B0C60"/>
    <w:rsid w:val="001B2FC5"/>
    <w:rsid w:val="001B7325"/>
    <w:rsid w:val="001F5D1B"/>
    <w:rsid w:val="002012CD"/>
    <w:rsid w:val="002031A1"/>
    <w:rsid w:val="002058BB"/>
    <w:rsid w:val="002065F0"/>
    <w:rsid w:val="00210B03"/>
    <w:rsid w:val="00222C47"/>
    <w:rsid w:val="00224DBB"/>
    <w:rsid w:val="00225539"/>
    <w:rsid w:val="00234720"/>
    <w:rsid w:val="00237BEB"/>
    <w:rsid w:val="00240F88"/>
    <w:rsid w:val="00241933"/>
    <w:rsid w:val="00244497"/>
    <w:rsid w:val="00246343"/>
    <w:rsid w:val="00252AEF"/>
    <w:rsid w:val="00253020"/>
    <w:rsid w:val="002530B6"/>
    <w:rsid w:val="00262C77"/>
    <w:rsid w:val="00264C98"/>
    <w:rsid w:val="00273CA5"/>
    <w:rsid w:val="00286143"/>
    <w:rsid w:val="002B315F"/>
    <w:rsid w:val="002B37EE"/>
    <w:rsid w:val="002B3864"/>
    <w:rsid w:val="002B41A1"/>
    <w:rsid w:val="002C7134"/>
    <w:rsid w:val="002D312F"/>
    <w:rsid w:val="002D5DA8"/>
    <w:rsid w:val="002F1E58"/>
    <w:rsid w:val="003025DE"/>
    <w:rsid w:val="00310EBA"/>
    <w:rsid w:val="003122AC"/>
    <w:rsid w:val="0031322E"/>
    <w:rsid w:val="0035404B"/>
    <w:rsid w:val="00365DD3"/>
    <w:rsid w:val="0037244A"/>
    <w:rsid w:val="0037273D"/>
    <w:rsid w:val="00376192"/>
    <w:rsid w:val="003807B8"/>
    <w:rsid w:val="003930BC"/>
    <w:rsid w:val="003933FF"/>
    <w:rsid w:val="003A5289"/>
    <w:rsid w:val="003C4EFA"/>
    <w:rsid w:val="0040769A"/>
    <w:rsid w:val="004118DC"/>
    <w:rsid w:val="0041342E"/>
    <w:rsid w:val="004277EA"/>
    <w:rsid w:val="00454D3C"/>
    <w:rsid w:val="0046328A"/>
    <w:rsid w:val="00475E55"/>
    <w:rsid w:val="004B4C93"/>
    <w:rsid w:val="004C64B3"/>
    <w:rsid w:val="004D52A1"/>
    <w:rsid w:val="004E10CA"/>
    <w:rsid w:val="004E3035"/>
    <w:rsid w:val="004E3AFD"/>
    <w:rsid w:val="004E4FED"/>
    <w:rsid w:val="004E79EA"/>
    <w:rsid w:val="0052237E"/>
    <w:rsid w:val="00523939"/>
    <w:rsid w:val="00523BF8"/>
    <w:rsid w:val="00526784"/>
    <w:rsid w:val="00535503"/>
    <w:rsid w:val="00540036"/>
    <w:rsid w:val="00552E8A"/>
    <w:rsid w:val="005567E8"/>
    <w:rsid w:val="005753F6"/>
    <w:rsid w:val="00576597"/>
    <w:rsid w:val="005837BE"/>
    <w:rsid w:val="00596DD7"/>
    <w:rsid w:val="005C2636"/>
    <w:rsid w:val="005E0BAA"/>
    <w:rsid w:val="005E4774"/>
    <w:rsid w:val="005E5138"/>
    <w:rsid w:val="005E6469"/>
    <w:rsid w:val="0060177C"/>
    <w:rsid w:val="006037BF"/>
    <w:rsid w:val="00626E35"/>
    <w:rsid w:val="00656342"/>
    <w:rsid w:val="00666767"/>
    <w:rsid w:val="006721DF"/>
    <w:rsid w:val="0067750F"/>
    <w:rsid w:val="0068482E"/>
    <w:rsid w:val="00687BCD"/>
    <w:rsid w:val="006A757F"/>
    <w:rsid w:val="006B05BA"/>
    <w:rsid w:val="006B3971"/>
    <w:rsid w:val="006C1745"/>
    <w:rsid w:val="006D1FF9"/>
    <w:rsid w:val="006E0304"/>
    <w:rsid w:val="006F3A38"/>
    <w:rsid w:val="006F4A20"/>
    <w:rsid w:val="006F5333"/>
    <w:rsid w:val="006F601B"/>
    <w:rsid w:val="007169DF"/>
    <w:rsid w:val="00716D0C"/>
    <w:rsid w:val="0072415B"/>
    <w:rsid w:val="00733416"/>
    <w:rsid w:val="0075047A"/>
    <w:rsid w:val="00756582"/>
    <w:rsid w:val="00762205"/>
    <w:rsid w:val="00774E97"/>
    <w:rsid w:val="00775938"/>
    <w:rsid w:val="00776C87"/>
    <w:rsid w:val="00790480"/>
    <w:rsid w:val="0079578F"/>
    <w:rsid w:val="0079617F"/>
    <w:rsid w:val="007A6849"/>
    <w:rsid w:val="007D1BAA"/>
    <w:rsid w:val="007D23AC"/>
    <w:rsid w:val="007D42FB"/>
    <w:rsid w:val="007E30A9"/>
    <w:rsid w:val="00800646"/>
    <w:rsid w:val="00803613"/>
    <w:rsid w:val="00807C86"/>
    <w:rsid w:val="008226F2"/>
    <w:rsid w:val="00840E07"/>
    <w:rsid w:val="00841682"/>
    <w:rsid w:val="00851EE5"/>
    <w:rsid w:val="00857393"/>
    <w:rsid w:val="00861D58"/>
    <w:rsid w:val="008626EA"/>
    <w:rsid w:val="0087656B"/>
    <w:rsid w:val="008768F1"/>
    <w:rsid w:val="0088595F"/>
    <w:rsid w:val="008A0322"/>
    <w:rsid w:val="008A2266"/>
    <w:rsid w:val="008A4CA3"/>
    <w:rsid w:val="008A4E92"/>
    <w:rsid w:val="008A69F3"/>
    <w:rsid w:val="008A731F"/>
    <w:rsid w:val="008C525B"/>
    <w:rsid w:val="008C73C0"/>
    <w:rsid w:val="008D1FF9"/>
    <w:rsid w:val="008D2F2C"/>
    <w:rsid w:val="008E52D0"/>
    <w:rsid w:val="008F3F18"/>
    <w:rsid w:val="00906F91"/>
    <w:rsid w:val="009226AC"/>
    <w:rsid w:val="0092294B"/>
    <w:rsid w:val="0092727D"/>
    <w:rsid w:val="00927DF0"/>
    <w:rsid w:val="00933865"/>
    <w:rsid w:val="009341BC"/>
    <w:rsid w:val="00940A95"/>
    <w:rsid w:val="00956BF7"/>
    <w:rsid w:val="00957EA5"/>
    <w:rsid w:val="00973965"/>
    <w:rsid w:val="00973AD0"/>
    <w:rsid w:val="009765F9"/>
    <w:rsid w:val="00982014"/>
    <w:rsid w:val="00982951"/>
    <w:rsid w:val="00984DCC"/>
    <w:rsid w:val="00985695"/>
    <w:rsid w:val="00997301"/>
    <w:rsid w:val="009A619E"/>
    <w:rsid w:val="009C3086"/>
    <w:rsid w:val="009F3F3A"/>
    <w:rsid w:val="00A04ECF"/>
    <w:rsid w:val="00A1327A"/>
    <w:rsid w:val="00A16094"/>
    <w:rsid w:val="00A20568"/>
    <w:rsid w:val="00A42562"/>
    <w:rsid w:val="00A45E90"/>
    <w:rsid w:val="00A5263D"/>
    <w:rsid w:val="00A561F2"/>
    <w:rsid w:val="00A5716C"/>
    <w:rsid w:val="00A61CEC"/>
    <w:rsid w:val="00A6669E"/>
    <w:rsid w:val="00A7164C"/>
    <w:rsid w:val="00A73571"/>
    <w:rsid w:val="00A77AD6"/>
    <w:rsid w:val="00A97F6C"/>
    <w:rsid w:val="00AA1155"/>
    <w:rsid w:val="00AD0772"/>
    <w:rsid w:val="00AD4AAA"/>
    <w:rsid w:val="00AD7932"/>
    <w:rsid w:val="00AF64F8"/>
    <w:rsid w:val="00B14A42"/>
    <w:rsid w:val="00B16897"/>
    <w:rsid w:val="00B30445"/>
    <w:rsid w:val="00B3540B"/>
    <w:rsid w:val="00B47A5A"/>
    <w:rsid w:val="00B503EF"/>
    <w:rsid w:val="00B71F6D"/>
    <w:rsid w:val="00B725F1"/>
    <w:rsid w:val="00B74D1C"/>
    <w:rsid w:val="00B95FCD"/>
    <w:rsid w:val="00BB0B84"/>
    <w:rsid w:val="00BB1A6C"/>
    <w:rsid w:val="00BB5B27"/>
    <w:rsid w:val="00BC53E1"/>
    <w:rsid w:val="00BD0D4F"/>
    <w:rsid w:val="00BD2804"/>
    <w:rsid w:val="00BE56FF"/>
    <w:rsid w:val="00C13B10"/>
    <w:rsid w:val="00C14287"/>
    <w:rsid w:val="00C161BC"/>
    <w:rsid w:val="00C43583"/>
    <w:rsid w:val="00C456D5"/>
    <w:rsid w:val="00C544A5"/>
    <w:rsid w:val="00C612F8"/>
    <w:rsid w:val="00C64D93"/>
    <w:rsid w:val="00C6720E"/>
    <w:rsid w:val="00C75290"/>
    <w:rsid w:val="00C765B6"/>
    <w:rsid w:val="00C76BBC"/>
    <w:rsid w:val="00C82C8F"/>
    <w:rsid w:val="00C93FA1"/>
    <w:rsid w:val="00C95A4C"/>
    <w:rsid w:val="00CA34AC"/>
    <w:rsid w:val="00CB0555"/>
    <w:rsid w:val="00CB455C"/>
    <w:rsid w:val="00CB66D3"/>
    <w:rsid w:val="00CC0927"/>
    <w:rsid w:val="00CC16C8"/>
    <w:rsid w:val="00CD1F78"/>
    <w:rsid w:val="00CE7072"/>
    <w:rsid w:val="00CF2E59"/>
    <w:rsid w:val="00CF3CF4"/>
    <w:rsid w:val="00CF5F36"/>
    <w:rsid w:val="00D0067A"/>
    <w:rsid w:val="00D00E89"/>
    <w:rsid w:val="00D024B0"/>
    <w:rsid w:val="00D04E6E"/>
    <w:rsid w:val="00D07634"/>
    <w:rsid w:val="00D10750"/>
    <w:rsid w:val="00D143C7"/>
    <w:rsid w:val="00D14DA5"/>
    <w:rsid w:val="00D14F1D"/>
    <w:rsid w:val="00D20413"/>
    <w:rsid w:val="00D2219F"/>
    <w:rsid w:val="00D405A0"/>
    <w:rsid w:val="00D45903"/>
    <w:rsid w:val="00D71AAC"/>
    <w:rsid w:val="00D75DFF"/>
    <w:rsid w:val="00D802A6"/>
    <w:rsid w:val="00D859F3"/>
    <w:rsid w:val="00D91E0A"/>
    <w:rsid w:val="00DA3682"/>
    <w:rsid w:val="00DA7F03"/>
    <w:rsid w:val="00DA7FAA"/>
    <w:rsid w:val="00DD3331"/>
    <w:rsid w:val="00DD6944"/>
    <w:rsid w:val="00DD6AF9"/>
    <w:rsid w:val="00DE1693"/>
    <w:rsid w:val="00DF5770"/>
    <w:rsid w:val="00E0443A"/>
    <w:rsid w:val="00E0576D"/>
    <w:rsid w:val="00E07B7F"/>
    <w:rsid w:val="00E148CD"/>
    <w:rsid w:val="00E24372"/>
    <w:rsid w:val="00E32D8C"/>
    <w:rsid w:val="00E40555"/>
    <w:rsid w:val="00E41ED0"/>
    <w:rsid w:val="00E44319"/>
    <w:rsid w:val="00E55FD9"/>
    <w:rsid w:val="00E606B9"/>
    <w:rsid w:val="00E64FAF"/>
    <w:rsid w:val="00E66FF8"/>
    <w:rsid w:val="00E704DF"/>
    <w:rsid w:val="00E83C8C"/>
    <w:rsid w:val="00E86EC4"/>
    <w:rsid w:val="00E92001"/>
    <w:rsid w:val="00E96662"/>
    <w:rsid w:val="00E96CEB"/>
    <w:rsid w:val="00EA05E7"/>
    <w:rsid w:val="00EB4DBD"/>
    <w:rsid w:val="00EC148F"/>
    <w:rsid w:val="00EC320E"/>
    <w:rsid w:val="00EC7532"/>
    <w:rsid w:val="00ED2DC6"/>
    <w:rsid w:val="00F06095"/>
    <w:rsid w:val="00F176E6"/>
    <w:rsid w:val="00F2309D"/>
    <w:rsid w:val="00F328F1"/>
    <w:rsid w:val="00F569D4"/>
    <w:rsid w:val="00F56C99"/>
    <w:rsid w:val="00F57BD5"/>
    <w:rsid w:val="00F700C7"/>
    <w:rsid w:val="00F77A7C"/>
    <w:rsid w:val="00F823B6"/>
    <w:rsid w:val="00F91C9F"/>
    <w:rsid w:val="00F96119"/>
    <w:rsid w:val="00FA7B83"/>
    <w:rsid w:val="00FC4E94"/>
    <w:rsid w:val="00FD71A1"/>
    <w:rsid w:val="00FE2CB1"/>
    <w:rsid w:val="00FF2BA2"/>
    <w:rsid w:val="00FF6C44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03604"/>
  <w15:docId w15:val="{8B92C061-051F-45A1-A685-540A2085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19E"/>
    <w:pPr>
      <w:jc w:val="center"/>
    </w:pPr>
  </w:style>
  <w:style w:type="paragraph" w:styleId="Ttulo1">
    <w:name w:val="heading 1"/>
    <w:basedOn w:val="Normal"/>
    <w:link w:val="Ttulo1Char"/>
    <w:uiPriority w:val="9"/>
    <w:qFormat/>
    <w:rsid w:val="003A528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444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619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A619E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7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D7D0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05137"/>
    <w:rPr>
      <w:sz w:val="16"/>
      <w:szCs w:val="16"/>
    </w:rPr>
  </w:style>
  <w:style w:type="character" w:customStyle="1" w:styleId="A2">
    <w:name w:val="A2"/>
    <w:uiPriority w:val="99"/>
    <w:rsid w:val="00105137"/>
    <w:rPr>
      <w:color w:val="000000"/>
    </w:rPr>
  </w:style>
  <w:style w:type="character" w:styleId="Forte">
    <w:name w:val="Strong"/>
    <w:basedOn w:val="Fontepargpadro"/>
    <w:uiPriority w:val="22"/>
    <w:qFormat/>
    <w:rsid w:val="000B608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A52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5">
    <w:name w:val="A5"/>
    <w:uiPriority w:val="99"/>
    <w:rsid w:val="003A5289"/>
    <w:rPr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2444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text">
    <w:name w:val="title-text"/>
    <w:basedOn w:val="Fontepargpadro"/>
    <w:rsid w:val="00244497"/>
  </w:style>
  <w:style w:type="table" w:styleId="Tabelacomgrade">
    <w:name w:val="Table Grid"/>
    <w:basedOn w:val="Tabelanormal"/>
    <w:uiPriority w:val="39"/>
    <w:rsid w:val="00310EB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5F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E8D"/>
  </w:style>
  <w:style w:type="paragraph" w:styleId="Rodap">
    <w:name w:val="footer"/>
    <w:basedOn w:val="Normal"/>
    <w:link w:val="RodapChar"/>
    <w:uiPriority w:val="99"/>
    <w:unhideWhenUsed/>
    <w:rsid w:val="0011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E8D"/>
  </w:style>
  <w:style w:type="character" w:styleId="Nmerodelinha">
    <w:name w:val="line number"/>
    <w:basedOn w:val="Fontepargpadro"/>
    <w:uiPriority w:val="99"/>
    <w:semiHidden/>
    <w:unhideWhenUsed/>
    <w:rsid w:val="00114E8D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4D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4D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4D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4DB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DBB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405A0"/>
    <w:rPr>
      <w:color w:val="808080"/>
    </w:rPr>
  </w:style>
  <w:style w:type="paragraph" w:styleId="Reviso">
    <w:name w:val="Revision"/>
    <w:hidden/>
    <w:uiPriority w:val="99"/>
    <w:semiHidden/>
    <w:rsid w:val="000D6410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4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892759542206876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attes.cnpq.br/3606583940845959" TargetMode="External"/><Relationship Id="rId12" Type="http://schemas.openxmlformats.org/officeDocument/2006/relationships/hyperlink" Target="http://lattes.cnpq.br/90491299785796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attes.cnpq.br/190102038519367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attes.cnpq.br/0640807991403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622629365224897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D99E-CE5A-43CB-9E9C-CED76DBA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3042</Words>
  <Characters>16431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Wbiratan</dc:creator>
  <cp:lastModifiedBy>Paulo Wbiratan</cp:lastModifiedBy>
  <cp:revision>8</cp:revision>
  <cp:lastPrinted>2018-09-09T00:15:00Z</cp:lastPrinted>
  <dcterms:created xsi:type="dcterms:W3CDTF">2018-09-08T22:47:00Z</dcterms:created>
  <dcterms:modified xsi:type="dcterms:W3CDTF">2018-09-09T00:16:00Z</dcterms:modified>
</cp:coreProperties>
</file>