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05" w:rsidRPr="00CE1981" w:rsidRDefault="00444505" w:rsidP="006B2A28">
      <w:pPr>
        <w:spacing w:line="480" w:lineRule="auto"/>
        <w:jc w:val="center"/>
        <w:rPr>
          <w:rFonts w:ascii="Times New Roman" w:hAnsi="Times New Roman"/>
          <w:b/>
          <w:caps/>
          <w:sz w:val="24"/>
          <w:szCs w:val="24"/>
        </w:rPr>
      </w:pPr>
      <w:r w:rsidRPr="00CE1981">
        <w:rPr>
          <w:rFonts w:ascii="Times New Roman" w:hAnsi="Times New Roman"/>
          <w:b/>
          <w:caps/>
          <w:sz w:val="24"/>
          <w:szCs w:val="24"/>
        </w:rPr>
        <w:t>Impactos econômicos do deslocamento de abomaso em uma propriedade leiteira no Município de Carambeí, estado do Paraná.</w:t>
      </w:r>
    </w:p>
    <w:p w:rsidR="00444505" w:rsidRPr="00CE1981" w:rsidRDefault="00444505" w:rsidP="006B2A28">
      <w:pPr>
        <w:spacing w:line="480" w:lineRule="auto"/>
        <w:jc w:val="center"/>
        <w:rPr>
          <w:rFonts w:ascii="Times New Roman" w:hAnsi="Times New Roman"/>
          <w:b/>
          <w:caps/>
          <w:sz w:val="24"/>
          <w:szCs w:val="24"/>
          <w:lang w:val="en-US"/>
        </w:rPr>
      </w:pPr>
      <w:r w:rsidRPr="00CE1981">
        <w:rPr>
          <w:rFonts w:ascii="Times New Roman" w:hAnsi="Times New Roman"/>
          <w:b/>
          <w:caps/>
          <w:sz w:val="24"/>
          <w:szCs w:val="24"/>
          <w:lang w:val="en-US"/>
        </w:rPr>
        <w:t>Economic impacts of displaced abomasum in dairy farm in Carambeí, state of Paraná.</w:t>
      </w:r>
    </w:p>
    <w:p w:rsidR="00303EFA" w:rsidRDefault="006B2A28" w:rsidP="006B2A28">
      <w:pPr>
        <w:jc w:val="center"/>
        <w:rPr>
          <w:b/>
          <w:sz w:val="24"/>
          <w:szCs w:val="24"/>
        </w:rPr>
      </w:pPr>
      <w:r w:rsidRPr="00CE1981">
        <w:rPr>
          <w:b/>
          <w:sz w:val="24"/>
          <w:szCs w:val="24"/>
        </w:rPr>
        <w:t>T. H. C. PATELLI</w:t>
      </w:r>
      <w:r w:rsidR="000A41BF">
        <w:rPr>
          <w:rStyle w:val="Refdenotaderodap"/>
          <w:b/>
          <w:sz w:val="24"/>
          <w:szCs w:val="24"/>
        </w:rPr>
        <w:footnoteReference w:id="1"/>
      </w:r>
      <w:r w:rsidRPr="00CE1981">
        <w:rPr>
          <w:b/>
          <w:sz w:val="24"/>
          <w:szCs w:val="24"/>
        </w:rPr>
        <w:t>, F. A. A. SOUZA</w:t>
      </w:r>
      <w:r w:rsidR="00614C73" w:rsidRPr="00614C73">
        <w:rPr>
          <w:b/>
          <w:sz w:val="24"/>
          <w:szCs w:val="24"/>
          <w:vertAlign w:val="superscript"/>
        </w:rPr>
        <w:t>1</w:t>
      </w:r>
      <w:r w:rsidRPr="00CE1981">
        <w:rPr>
          <w:b/>
          <w:sz w:val="24"/>
          <w:szCs w:val="24"/>
        </w:rPr>
        <w:t>,</w:t>
      </w:r>
      <w:r w:rsidR="001655FE" w:rsidRPr="00CE1981">
        <w:rPr>
          <w:b/>
          <w:sz w:val="24"/>
          <w:szCs w:val="24"/>
        </w:rPr>
        <w:t xml:space="preserve"> F. ROSA</w:t>
      </w:r>
      <w:r w:rsidR="000A41BF">
        <w:rPr>
          <w:rStyle w:val="Refdenotaderodap"/>
          <w:b/>
          <w:sz w:val="24"/>
          <w:szCs w:val="24"/>
        </w:rPr>
        <w:footnoteReference w:id="2"/>
      </w:r>
      <w:r w:rsidR="00F95136">
        <w:rPr>
          <w:b/>
          <w:sz w:val="24"/>
          <w:szCs w:val="24"/>
        </w:rPr>
        <w:t xml:space="preserve">, </w:t>
      </w:r>
      <w:r w:rsidRPr="00CE1981">
        <w:rPr>
          <w:b/>
          <w:sz w:val="24"/>
          <w:szCs w:val="24"/>
        </w:rPr>
        <w:t>T. R. R. BARREIROS</w:t>
      </w:r>
      <w:r w:rsidRPr="00CE1981">
        <w:rPr>
          <w:b/>
          <w:sz w:val="24"/>
          <w:szCs w:val="24"/>
          <w:vertAlign w:val="superscript"/>
        </w:rPr>
        <w:t>1</w:t>
      </w:r>
      <w:r w:rsidRPr="00CE1981">
        <w:rPr>
          <w:b/>
          <w:sz w:val="24"/>
          <w:szCs w:val="24"/>
        </w:rPr>
        <w:t>, L. C. MARQUES</w:t>
      </w:r>
      <w:r w:rsidR="000A41BF">
        <w:rPr>
          <w:rStyle w:val="Refdenotaderodap"/>
          <w:b/>
          <w:sz w:val="24"/>
          <w:szCs w:val="24"/>
        </w:rPr>
        <w:footnoteReference w:id="3"/>
      </w:r>
      <w:r w:rsidR="00614C73">
        <w:rPr>
          <w:b/>
          <w:sz w:val="24"/>
          <w:szCs w:val="24"/>
        </w:rPr>
        <w:t>.</w:t>
      </w:r>
      <w:bookmarkStart w:id="0" w:name="_GoBack"/>
      <w:bookmarkEnd w:id="0"/>
    </w:p>
    <w:p w:rsidR="00626C73" w:rsidRPr="00626C73" w:rsidRDefault="00CE1981" w:rsidP="00626C73">
      <w:pPr>
        <w:rPr>
          <w:rFonts w:ascii="Times New Roman" w:hAnsi="Times New Roman"/>
          <w:b/>
          <w:sz w:val="24"/>
          <w:szCs w:val="24"/>
        </w:rPr>
      </w:pPr>
      <w:r w:rsidRPr="00FD4CBA">
        <w:rPr>
          <w:rFonts w:ascii="Times New Roman" w:hAnsi="Times New Roman"/>
          <w:b/>
          <w:sz w:val="24"/>
          <w:szCs w:val="24"/>
        </w:rPr>
        <w:t>RESUMO</w:t>
      </w:r>
    </w:p>
    <w:p w:rsidR="00C83231" w:rsidRDefault="00C83231" w:rsidP="00C83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outlineLvl w:val="0"/>
        <w:rPr>
          <w:rStyle w:val="Unknown0"/>
        </w:rPr>
      </w:pPr>
      <w:r>
        <w:rPr>
          <w:rStyle w:val="Unknown0"/>
        </w:rPr>
        <w:t xml:space="preserve">O deslocamento de abomaso é uma síndrome multifatorial que acomete bovinos de alta produção leiteira e após o parto, sendo que 90% dos casos podem ocorrer até seis semanas após.  Dos transtornos dos vólvulos </w:t>
      </w:r>
      <w:proofErr w:type="spellStart"/>
      <w:r>
        <w:rPr>
          <w:rStyle w:val="Unknown0"/>
        </w:rPr>
        <w:t>abomasais</w:t>
      </w:r>
      <w:proofErr w:type="spellEnd"/>
      <w:r>
        <w:rPr>
          <w:rStyle w:val="Unknown0"/>
        </w:rPr>
        <w:t xml:space="preserve">, o deslocamento de abomaso para esquerda é predominante com 85 a 96% das ocorrências. O trabalho teve como objetivo avaliar os impactos econômicos provocados pelos casos de deslocamento de abomaso em uma propriedade leiteira de alta produção. No período de um ano, foram acompanhados onze casos de deslocamento de abomaso (DA) em fêmeas bovinas da raça Holandês, sendo 63% deles no 25° dia após o parto. Foi possível verificar, quanto à produção de leite antes e após a enfermidade, </w:t>
      </w:r>
      <w:r>
        <w:rPr>
          <w:rFonts w:ascii="Times New Roman" w:eastAsia="ヒラギノ角ゴ Pro W3" w:hAnsi="Times New Roman"/>
          <w:color w:val="231F20"/>
          <w:sz w:val="24"/>
          <w:u w:color="231F20"/>
        </w:rPr>
        <w:t>perda de 75,45%, com prejuízo diário de R$17,21 ou US$10.12 por vaca doente.</w:t>
      </w:r>
      <w:r>
        <w:rPr>
          <w:rStyle w:val="Unknown0"/>
        </w:rPr>
        <w:t xml:space="preserve"> No total, cada animal com DA dispendeu R$ 417,00 ou US$ 248.00. O retorno à média de produção de leite após a cirurgia ocorreu em média aos 14 dias.</w:t>
      </w:r>
    </w:p>
    <w:p w:rsidR="00C83231" w:rsidRDefault="00C83231" w:rsidP="00C8323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24"/>
        </w:rPr>
      </w:pPr>
      <w:r>
        <w:rPr>
          <w:rFonts w:ascii="Calibri Bold" w:hAnsi="Calibri Bold"/>
          <w:sz w:val="24"/>
        </w:rPr>
        <w:t>PALAVRAS-CHAVE:</w:t>
      </w:r>
      <w:r>
        <w:rPr>
          <w:sz w:val="24"/>
        </w:rPr>
        <w:t xml:space="preserve"> Abomaso. Custo. Leite.</w:t>
      </w:r>
    </w:p>
    <w:p w:rsidR="00DB62C0" w:rsidRPr="00C83231" w:rsidRDefault="00DB62C0" w:rsidP="004A25A6">
      <w:pPr>
        <w:spacing w:line="360" w:lineRule="auto"/>
        <w:jc w:val="both"/>
        <w:rPr>
          <w:rFonts w:ascii="Times New Roman" w:hAnsi="Times New Roman"/>
          <w:b/>
          <w:sz w:val="24"/>
          <w:szCs w:val="24"/>
          <w:lang w:val="pt-PT"/>
        </w:rPr>
      </w:pPr>
    </w:p>
    <w:p w:rsidR="00DB62C0" w:rsidRPr="00CC363E" w:rsidRDefault="00DB62C0" w:rsidP="004A25A6">
      <w:pPr>
        <w:spacing w:line="360" w:lineRule="auto"/>
        <w:jc w:val="both"/>
        <w:rPr>
          <w:rFonts w:ascii="Times New Roman" w:hAnsi="Times New Roman"/>
          <w:b/>
          <w:sz w:val="24"/>
          <w:szCs w:val="24"/>
        </w:rPr>
      </w:pPr>
    </w:p>
    <w:p w:rsidR="00DB62C0" w:rsidRPr="00CC363E" w:rsidRDefault="00DB62C0" w:rsidP="004A25A6">
      <w:pPr>
        <w:spacing w:line="360" w:lineRule="auto"/>
        <w:jc w:val="both"/>
        <w:rPr>
          <w:rFonts w:ascii="Times New Roman" w:hAnsi="Times New Roman"/>
          <w:b/>
          <w:sz w:val="24"/>
          <w:szCs w:val="24"/>
        </w:rPr>
      </w:pPr>
    </w:p>
    <w:p w:rsidR="00DB62C0" w:rsidRDefault="00DB62C0" w:rsidP="004A25A6">
      <w:pPr>
        <w:spacing w:line="360" w:lineRule="auto"/>
        <w:jc w:val="both"/>
        <w:rPr>
          <w:rFonts w:ascii="Times New Roman" w:hAnsi="Times New Roman"/>
          <w:b/>
          <w:sz w:val="24"/>
          <w:szCs w:val="24"/>
        </w:rPr>
      </w:pPr>
    </w:p>
    <w:p w:rsidR="00F95136" w:rsidRDefault="00F95136" w:rsidP="004A25A6">
      <w:pPr>
        <w:spacing w:line="360" w:lineRule="auto"/>
        <w:jc w:val="both"/>
        <w:rPr>
          <w:rFonts w:ascii="Times New Roman" w:hAnsi="Times New Roman"/>
          <w:b/>
          <w:sz w:val="24"/>
          <w:szCs w:val="24"/>
        </w:rPr>
      </w:pPr>
    </w:p>
    <w:p w:rsidR="00F95136" w:rsidRDefault="00F95136" w:rsidP="004A25A6">
      <w:pPr>
        <w:spacing w:line="360" w:lineRule="auto"/>
        <w:jc w:val="both"/>
        <w:rPr>
          <w:rFonts w:ascii="Times New Roman" w:hAnsi="Times New Roman"/>
          <w:b/>
          <w:sz w:val="24"/>
          <w:szCs w:val="24"/>
        </w:rPr>
      </w:pPr>
    </w:p>
    <w:p w:rsidR="00F95136" w:rsidRPr="00CC363E" w:rsidRDefault="00F95136" w:rsidP="004A25A6">
      <w:pPr>
        <w:spacing w:line="360" w:lineRule="auto"/>
        <w:jc w:val="both"/>
        <w:rPr>
          <w:rFonts w:ascii="Times New Roman" w:hAnsi="Times New Roman"/>
          <w:b/>
          <w:sz w:val="24"/>
          <w:szCs w:val="24"/>
        </w:rPr>
      </w:pPr>
    </w:p>
    <w:p w:rsidR="00CE1981" w:rsidRPr="00CC363E" w:rsidRDefault="00CE1981" w:rsidP="004A25A6">
      <w:pPr>
        <w:spacing w:line="360" w:lineRule="auto"/>
        <w:jc w:val="both"/>
        <w:rPr>
          <w:rFonts w:ascii="Times New Roman" w:hAnsi="Times New Roman"/>
          <w:b/>
          <w:sz w:val="24"/>
          <w:szCs w:val="24"/>
          <w:lang w:val="en-US"/>
        </w:rPr>
      </w:pPr>
      <w:r w:rsidRPr="00CC363E">
        <w:rPr>
          <w:rFonts w:ascii="Times New Roman" w:hAnsi="Times New Roman"/>
          <w:b/>
          <w:sz w:val="24"/>
          <w:szCs w:val="24"/>
          <w:lang w:val="en-US"/>
        </w:rPr>
        <w:t>SUMMARY</w:t>
      </w:r>
    </w:p>
    <w:p w:rsidR="00C83231" w:rsidRPr="00C83231" w:rsidRDefault="00C83231" w:rsidP="00C83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outlineLvl w:val="0"/>
        <w:rPr>
          <w:rStyle w:val="Unknown0"/>
          <w:lang w:val="en-US"/>
        </w:rPr>
      </w:pPr>
      <w:r w:rsidRPr="00C83231">
        <w:rPr>
          <w:rFonts w:ascii="Times New Roman" w:eastAsia="ヒラギノ角ゴ Pro W3" w:hAnsi="Times New Roman"/>
          <w:color w:val="000000"/>
          <w:sz w:val="24"/>
          <w:u w:color="000000"/>
          <w:lang w:val="en-US"/>
        </w:rPr>
        <w:t xml:space="preserve">Abomasum displacement is a multifactorial </w:t>
      </w:r>
      <w:r w:rsidR="007C3DEB" w:rsidRPr="00C83231">
        <w:rPr>
          <w:rFonts w:ascii="Times New Roman" w:eastAsia="ヒラギノ角ゴ Pro W3" w:hAnsi="Times New Roman"/>
          <w:color w:val="000000"/>
          <w:sz w:val="24"/>
          <w:u w:color="000000"/>
          <w:lang w:val="en-US"/>
        </w:rPr>
        <w:t>syndrome</w:t>
      </w:r>
      <w:r w:rsidRPr="00C83231">
        <w:rPr>
          <w:rFonts w:ascii="Times New Roman" w:eastAsia="ヒラギノ角ゴ Pro W3" w:hAnsi="Times New Roman"/>
          <w:color w:val="000000"/>
          <w:sz w:val="24"/>
          <w:u w:color="000000"/>
          <w:lang w:val="en-US"/>
        </w:rPr>
        <w:t xml:space="preserve"> that occurs in high performance dairy cattle, </w:t>
      </w:r>
      <w:r w:rsidR="008F35DC" w:rsidRPr="00C83231">
        <w:rPr>
          <w:rFonts w:ascii="Times New Roman" w:eastAsia="ヒラギノ角ゴ Pro W3" w:hAnsi="Times New Roman"/>
          <w:color w:val="000000"/>
          <w:sz w:val="24"/>
          <w:u w:color="000000"/>
          <w:lang w:val="en-US"/>
        </w:rPr>
        <w:t>especially</w:t>
      </w:r>
      <w:r w:rsidRPr="00C83231">
        <w:rPr>
          <w:rFonts w:ascii="Times New Roman" w:eastAsia="ヒラギノ角ゴ Pro W3" w:hAnsi="Times New Roman"/>
          <w:color w:val="000000"/>
          <w:sz w:val="24"/>
          <w:u w:color="000000"/>
          <w:lang w:val="en-US"/>
        </w:rPr>
        <w:t xml:space="preserve"> during the </w:t>
      </w:r>
      <w:r w:rsidRPr="00C83231">
        <w:rPr>
          <w:rStyle w:val="Unknown0"/>
          <w:lang w:val="en-US"/>
        </w:rPr>
        <w:t xml:space="preserve">first </w:t>
      </w:r>
      <w:r w:rsidRPr="00C83231">
        <w:rPr>
          <w:rFonts w:ascii="Times New Roman" w:eastAsia="ヒラギノ角ゴ Pro W3" w:hAnsi="Times New Roman"/>
          <w:color w:val="000000"/>
          <w:sz w:val="24"/>
          <w:u w:color="000000"/>
          <w:lang w:val="en-US"/>
        </w:rPr>
        <w:t>6 weeks after delivery</w:t>
      </w:r>
      <w:r w:rsidRPr="00C83231">
        <w:rPr>
          <w:rStyle w:val="Unknown0"/>
          <w:lang w:val="en-US"/>
        </w:rPr>
        <w:t xml:space="preserve">.  Left abomasum displacement is more frequent (85 to 996%). This paper aimed to evaluate economic impact of abomasum displacement in a high performance dairy farm. During a one year period eleven cases of abomasum displacement were </w:t>
      </w:r>
      <w:proofErr w:type="spellStart"/>
      <w:r w:rsidRPr="00C83231">
        <w:rPr>
          <w:rStyle w:val="Unknown0"/>
          <w:lang w:val="en-US"/>
        </w:rPr>
        <w:t>folowed</w:t>
      </w:r>
      <w:proofErr w:type="spellEnd"/>
      <w:r w:rsidRPr="00C83231">
        <w:rPr>
          <w:rStyle w:val="Unknown0"/>
          <w:lang w:val="en-US"/>
        </w:rPr>
        <w:t xml:space="preserve"> in female Holstein cows. Of all the observed cases, 63% occurred on the 25th day after delivery. Concerning to milk production after diagnosis we observed a 74</w:t>
      </w:r>
      <w:proofErr w:type="gramStart"/>
      <w:r w:rsidRPr="00C83231">
        <w:rPr>
          <w:rStyle w:val="Unknown0"/>
          <w:lang w:val="en-US"/>
        </w:rPr>
        <w:t>,5</w:t>
      </w:r>
      <w:proofErr w:type="gramEnd"/>
      <w:r w:rsidRPr="00C83231">
        <w:rPr>
          <w:rStyle w:val="Unknown0"/>
          <w:lang w:val="en-US"/>
        </w:rPr>
        <w:t>% decrease representing a daily loss of R$ 17,21 (US$ 10.12) per sick cow</w:t>
      </w:r>
      <w:r w:rsidRPr="00C83231">
        <w:rPr>
          <w:rFonts w:ascii="Times New Roman" w:eastAsia="ヒラギノ角ゴ Pro W3" w:hAnsi="Times New Roman"/>
          <w:color w:val="231F20"/>
          <w:sz w:val="24"/>
          <w:u w:color="231F20"/>
          <w:lang w:val="en-US"/>
        </w:rPr>
        <w:t>.</w:t>
      </w:r>
      <w:r w:rsidRPr="00C83231">
        <w:rPr>
          <w:rStyle w:val="Unknown0"/>
          <w:lang w:val="en-US"/>
        </w:rPr>
        <w:t xml:space="preserve"> Each animal with abom</w:t>
      </w:r>
      <w:r w:rsidR="00C17DA1">
        <w:rPr>
          <w:rStyle w:val="Unknown0"/>
          <w:lang w:val="en-US"/>
        </w:rPr>
        <w:t xml:space="preserve">asum displacement </w:t>
      </w:r>
      <w:proofErr w:type="spellStart"/>
      <w:r w:rsidR="00C17DA1">
        <w:rPr>
          <w:rStyle w:val="Unknown0"/>
          <w:lang w:val="en-US"/>
        </w:rPr>
        <w:t>costed</w:t>
      </w:r>
      <w:proofErr w:type="spellEnd"/>
      <w:r w:rsidR="00C17DA1">
        <w:rPr>
          <w:rStyle w:val="Unknown0"/>
          <w:lang w:val="en-US"/>
        </w:rPr>
        <w:t xml:space="preserve"> R$ 417.</w:t>
      </w:r>
      <w:r w:rsidRPr="00C83231">
        <w:rPr>
          <w:rStyle w:val="Unknown0"/>
          <w:lang w:val="en-US"/>
        </w:rPr>
        <w:t>00 (US$ 248.00). Mean milk production recovery was achieved meanly 14 days after treatment.</w:t>
      </w:r>
    </w:p>
    <w:p w:rsidR="00C83231" w:rsidRDefault="00C83231" w:rsidP="00C8323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eastAsia="Times New Roman" w:hAnsi="Times New Roman"/>
          <w:color w:val="auto"/>
          <w:sz w:val="20"/>
          <w:lang w:val="pt-BR" w:bidi="x-none"/>
        </w:rPr>
      </w:pPr>
      <w:r>
        <w:rPr>
          <w:rFonts w:ascii="Calibri Bold" w:hAnsi="Calibri Bold"/>
          <w:sz w:val="24"/>
        </w:rPr>
        <w:t>PALAVRAS-CHAVE:</w:t>
      </w:r>
      <w:r>
        <w:rPr>
          <w:sz w:val="24"/>
        </w:rPr>
        <w:t xml:space="preserve"> abomasum, cost, </w:t>
      </w:r>
      <w:proofErr w:type="gramStart"/>
      <w:r>
        <w:rPr>
          <w:sz w:val="24"/>
        </w:rPr>
        <w:t>milk</w:t>
      </w:r>
      <w:proofErr w:type="gramEnd"/>
      <w:r>
        <w:rPr>
          <w:sz w:val="24"/>
        </w:rPr>
        <w:t>.</w:t>
      </w: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CE1981" w:rsidRPr="00CE1981" w:rsidRDefault="00CE1981" w:rsidP="00CE1981">
      <w:pPr>
        <w:spacing w:line="480" w:lineRule="auto"/>
        <w:ind w:firstLine="1701"/>
        <w:jc w:val="center"/>
        <w:rPr>
          <w:rFonts w:ascii="Times New Roman" w:hAnsi="Times New Roman"/>
          <w:b/>
          <w:sz w:val="24"/>
          <w:szCs w:val="24"/>
        </w:rPr>
      </w:pPr>
      <w:r w:rsidRPr="00CE1981">
        <w:rPr>
          <w:rFonts w:ascii="Times New Roman" w:hAnsi="Times New Roman"/>
          <w:b/>
          <w:sz w:val="24"/>
          <w:szCs w:val="24"/>
        </w:rPr>
        <w:t>INTRODUÇÃO</w:t>
      </w:r>
    </w:p>
    <w:p w:rsidR="004679B6" w:rsidRPr="00672781" w:rsidRDefault="004679B6" w:rsidP="004679B6">
      <w:pPr>
        <w:spacing w:line="360" w:lineRule="auto"/>
        <w:ind w:firstLine="1701"/>
        <w:jc w:val="both"/>
        <w:rPr>
          <w:rFonts w:ascii="Times New Roman" w:hAnsi="Times New Roman"/>
          <w:sz w:val="24"/>
          <w:szCs w:val="24"/>
        </w:rPr>
      </w:pPr>
      <w:r w:rsidRPr="00672781">
        <w:rPr>
          <w:rFonts w:ascii="Times New Roman" w:hAnsi="Times New Roman"/>
          <w:sz w:val="24"/>
          <w:szCs w:val="24"/>
        </w:rPr>
        <w:t>Deslocamento de abomaso é uma enfermidade comum em rebanhos leiteiros, e, que se encaixa bem no novo perfil de enfermidades da bovinocultura modern</w:t>
      </w:r>
      <w:r w:rsidR="00C63328">
        <w:rPr>
          <w:rFonts w:ascii="Times New Roman" w:hAnsi="Times New Roman"/>
          <w:sz w:val="24"/>
          <w:szCs w:val="24"/>
        </w:rPr>
        <w:t>a. Os deslocamentos</w:t>
      </w:r>
      <w:r w:rsidRPr="00672781">
        <w:rPr>
          <w:rFonts w:ascii="Times New Roman" w:hAnsi="Times New Roman"/>
          <w:sz w:val="24"/>
          <w:szCs w:val="24"/>
        </w:rPr>
        <w:t xml:space="preserve"> proporcionam perdas econômicas devido aos custos com tratamento, diminuição da produção leiteira, aumento dos descartes involuntários e mortes (</w:t>
      </w:r>
      <w:proofErr w:type="gramStart"/>
      <w:r w:rsidRPr="00672781">
        <w:rPr>
          <w:rFonts w:ascii="Times New Roman" w:hAnsi="Times New Roman"/>
          <w:sz w:val="24"/>
          <w:szCs w:val="24"/>
        </w:rPr>
        <w:t>FARIA,</w:t>
      </w:r>
      <w:proofErr w:type="gramEnd"/>
      <w:r w:rsidRPr="00672781">
        <w:rPr>
          <w:rFonts w:ascii="Times New Roman" w:hAnsi="Times New Roman"/>
          <w:sz w:val="24"/>
          <w:szCs w:val="24"/>
        </w:rPr>
        <w:t xml:space="preserve"> 2010). Em propriedades onde se diagnostica com frequência os deslocamentos do abomaso, a correção </w:t>
      </w:r>
      <w:r w:rsidR="00C63328" w:rsidRPr="00672781">
        <w:rPr>
          <w:rFonts w:ascii="Times New Roman" w:hAnsi="Times New Roman"/>
          <w:sz w:val="24"/>
          <w:szCs w:val="24"/>
        </w:rPr>
        <w:t>cirúrgica</w:t>
      </w:r>
      <w:r w:rsidRPr="00672781">
        <w:rPr>
          <w:rFonts w:ascii="Times New Roman" w:hAnsi="Times New Roman"/>
          <w:sz w:val="24"/>
          <w:szCs w:val="24"/>
        </w:rPr>
        <w:t xml:space="preserve"> figura apenas como medida paliativa e não é suficiente para controlar a enfermidade. </w:t>
      </w:r>
      <w:proofErr w:type="spellStart"/>
      <w:r w:rsidRPr="00672781">
        <w:rPr>
          <w:rFonts w:ascii="Times New Roman" w:hAnsi="Times New Roman"/>
          <w:sz w:val="24"/>
          <w:szCs w:val="24"/>
        </w:rPr>
        <w:t>Detilleux</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(1997) observaram que desde o parto até 60 dias após o diagnóstico, as vacas leiteiras com este transtorno produziram 557 Kg de leite a menos do que animais sadios, sendo que 30% das perdas ocorreram antes do diagnóstico. </w:t>
      </w:r>
      <w:proofErr w:type="spellStart"/>
      <w:r w:rsidRPr="00672781">
        <w:rPr>
          <w:rFonts w:ascii="Times New Roman" w:hAnsi="Times New Roman"/>
          <w:sz w:val="24"/>
          <w:szCs w:val="24"/>
        </w:rPr>
        <w:t>Geishauser</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(2000) citado por Van </w:t>
      </w:r>
      <w:proofErr w:type="spellStart"/>
      <w:r w:rsidRPr="00672781">
        <w:rPr>
          <w:rFonts w:ascii="Times New Roman" w:hAnsi="Times New Roman"/>
          <w:sz w:val="24"/>
          <w:szCs w:val="24"/>
        </w:rPr>
        <w:t>Winden</w:t>
      </w:r>
      <w:proofErr w:type="spellEnd"/>
      <w:r w:rsidRPr="00672781">
        <w:rPr>
          <w:rFonts w:ascii="Times New Roman" w:hAnsi="Times New Roman"/>
          <w:sz w:val="24"/>
          <w:szCs w:val="24"/>
        </w:rPr>
        <w:t xml:space="preserve"> &amp; </w:t>
      </w:r>
      <w:proofErr w:type="spellStart"/>
      <w:r w:rsidRPr="00672781">
        <w:rPr>
          <w:rFonts w:ascii="Times New Roman" w:hAnsi="Times New Roman"/>
          <w:sz w:val="24"/>
          <w:szCs w:val="24"/>
        </w:rPr>
        <w:t>Kuiper</w:t>
      </w:r>
      <w:proofErr w:type="spellEnd"/>
      <w:r w:rsidRPr="00672781">
        <w:rPr>
          <w:rFonts w:ascii="Times New Roman" w:hAnsi="Times New Roman"/>
          <w:sz w:val="24"/>
          <w:szCs w:val="24"/>
        </w:rPr>
        <w:t xml:space="preserve"> (2002)  calcularam que a perda anual na América do Norte devido ao deslocamento de abomaso supera 220 milhões de dólares.</w:t>
      </w:r>
    </w:p>
    <w:p w:rsidR="004679B6" w:rsidRPr="00672781" w:rsidRDefault="004679B6" w:rsidP="004679B6">
      <w:pPr>
        <w:spacing w:before="100" w:beforeAutospacing="1" w:after="100" w:afterAutospacing="1" w:line="360" w:lineRule="auto"/>
        <w:ind w:firstLine="1701"/>
        <w:jc w:val="both"/>
        <w:rPr>
          <w:rFonts w:ascii="Times New Roman" w:hAnsi="Times New Roman"/>
          <w:sz w:val="24"/>
          <w:szCs w:val="24"/>
        </w:rPr>
      </w:pPr>
      <w:r w:rsidRPr="00672781">
        <w:rPr>
          <w:rFonts w:ascii="Times New Roman" w:hAnsi="Times New Roman"/>
          <w:sz w:val="24"/>
          <w:szCs w:val="24"/>
        </w:rPr>
        <w:t xml:space="preserve">Acidose </w:t>
      </w:r>
      <w:proofErr w:type="spellStart"/>
      <w:r w:rsidRPr="00672781">
        <w:rPr>
          <w:rFonts w:ascii="Times New Roman" w:hAnsi="Times New Roman"/>
          <w:sz w:val="24"/>
          <w:szCs w:val="24"/>
        </w:rPr>
        <w:t>ruminal</w:t>
      </w:r>
      <w:proofErr w:type="spellEnd"/>
      <w:r w:rsidRPr="00672781">
        <w:rPr>
          <w:rFonts w:ascii="Times New Roman" w:hAnsi="Times New Roman"/>
          <w:sz w:val="24"/>
          <w:szCs w:val="24"/>
        </w:rPr>
        <w:t xml:space="preserve"> subclínica, </w:t>
      </w:r>
      <w:proofErr w:type="spellStart"/>
      <w:r w:rsidRPr="00672781">
        <w:rPr>
          <w:rFonts w:ascii="Times New Roman" w:hAnsi="Times New Roman"/>
          <w:sz w:val="24"/>
          <w:szCs w:val="24"/>
        </w:rPr>
        <w:t>laminite</w:t>
      </w:r>
      <w:proofErr w:type="spellEnd"/>
      <w:r w:rsidRPr="00672781">
        <w:rPr>
          <w:rFonts w:ascii="Times New Roman" w:hAnsi="Times New Roman"/>
          <w:sz w:val="24"/>
          <w:szCs w:val="24"/>
        </w:rPr>
        <w:t xml:space="preserve">, hipocalcemia, mastite, retenção de placenta, </w:t>
      </w:r>
      <w:proofErr w:type="spellStart"/>
      <w:r w:rsidRPr="00672781">
        <w:rPr>
          <w:rFonts w:ascii="Times New Roman" w:hAnsi="Times New Roman"/>
          <w:sz w:val="24"/>
          <w:szCs w:val="24"/>
        </w:rPr>
        <w:t>metrite</w:t>
      </w:r>
      <w:proofErr w:type="spellEnd"/>
      <w:r w:rsidRPr="00672781">
        <w:rPr>
          <w:rFonts w:ascii="Times New Roman" w:hAnsi="Times New Roman"/>
          <w:sz w:val="24"/>
          <w:szCs w:val="24"/>
        </w:rPr>
        <w:t xml:space="preserve"> e </w:t>
      </w:r>
      <w:proofErr w:type="gramStart"/>
      <w:r w:rsidRPr="00672781">
        <w:rPr>
          <w:rFonts w:ascii="Times New Roman" w:hAnsi="Times New Roman"/>
          <w:sz w:val="24"/>
          <w:szCs w:val="24"/>
        </w:rPr>
        <w:t>cetose</w:t>
      </w:r>
      <w:proofErr w:type="gramEnd"/>
      <w:r w:rsidRPr="00672781">
        <w:rPr>
          <w:rFonts w:ascii="Times New Roman" w:hAnsi="Times New Roman"/>
          <w:sz w:val="24"/>
          <w:szCs w:val="24"/>
        </w:rPr>
        <w:t xml:space="preserve"> levam à diminuição no consumo de alimentos, acarretando  hipotonia e/ou atonia do trato digestório. O pré-requisito mais importante para ocorrer o deslocamento é a parada total ou parcial da movimentação do abomaso, com posterior distensão por gases (</w:t>
      </w:r>
      <w:proofErr w:type="gramStart"/>
      <w:r w:rsidRPr="00672781">
        <w:rPr>
          <w:rFonts w:ascii="Times New Roman" w:hAnsi="Times New Roman"/>
          <w:sz w:val="24"/>
          <w:szCs w:val="24"/>
        </w:rPr>
        <w:t>FARIA,</w:t>
      </w:r>
      <w:proofErr w:type="gramEnd"/>
      <w:r w:rsidRPr="00672781">
        <w:rPr>
          <w:rFonts w:ascii="Times New Roman" w:hAnsi="Times New Roman"/>
          <w:sz w:val="24"/>
          <w:szCs w:val="24"/>
        </w:rPr>
        <w:t xml:space="preserve"> 2010).</w:t>
      </w:r>
    </w:p>
    <w:p w:rsidR="004679B6" w:rsidRPr="00672781" w:rsidRDefault="004679B6" w:rsidP="004679B6">
      <w:pPr>
        <w:spacing w:line="360" w:lineRule="auto"/>
        <w:ind w:firstLine="1701"/>
        <w:jc w:val="both"/>
        <w:rPr>
          <w:rFonts w:ascii="Times New Roman" w:hAnsi="Times New Roman"/>
          <w:sz w:val="24"/>
          <w:szCs w:val="24"/>
        </w:rPr>
      </w:pPr>
      <w:r w:rsidRPr="00672781">
        <w:rPr>
          <w:rFonts w:ascii="Times New Roman" w:hAnsi="Times New Roman"/>
          <w:color w:val="000000"/>
          <w:sz w:val="24"/>
          <w:szCs w:val="24"/>
          <w:lang w:val="pt-PT"/>
        </w:rPr>
        <w:t xml:space="preserve">Cameron </w:t>
      </w:r>
      <w:proofErr w:type="gramStart"/>
      <w:r w:rsidRPr="00672781">
        <w:rPr>
          <w:rFonts w:ascii="Times New Roman" w:hAnsi="Times New Roman"/>
          <w:color w:val="000000"/>
          <w:sz w:val="24"/>
          <w:szCs w:val="24"/>
          <w:lang w:val="pt-PT"/>
        </w:rPr>
        <w:t>et</w:t>
      </w:r>
      <w:proofErr w:type="gramEnd"/>
      <w:r w:rsidRPr="00672781">
        <w:rPr>
          <w:rFonts w:ascii="Times New Roman" w:hAnsi="Times New Roman"/>
          <w:color w:val="000000"/>
          <w:sz w:val="24"/>
          <w:szCs w:val="24"/>
          <w:lang w:val="pt-PT"/>
        </w:rPr>
        <w:t xml:space="preserve"> al. (1998) afirmam que o deslocamento de abomaso é devido a causas multifatoriais; nutrição e metabolismo desempenham papel central. </w:t>
      </w:r>
      <w:proofErr w:type="gramStart"/>
      <w:r w:rsidRPr="00672781">
        <w:rPr>
          <w:rFonts w:ascii="Times New Roman" w:hAnsi="Times New Roman"/>
          <w:sz w:val="24"/>
          <w:szCs w:val="24"/>
        </w:rPr>
        <w:t>A maioria dos deslocamentos de abomaso ocorrem</w:t>
      </w:r>
      <w:proofErr w:type="gramEnd"/>
      <w:r w:rsidRPr="00672781">
        <w:rPr>
          <w:rFonts w:ascii="Times New Roman" w:hAnsi="Times New Roman"/>
          <w:sz w:val="24"/>
          <w:szCs w:val="24"/>
        </w:rPr>
        <w:t xml:space="preserve"> no primeiro mês após o parto, ou seja, no início da lactação (85% dos casos nos primeiros 21 dias). Assim, as medidas preventivas a serem adotadas, devem focar fatores que influenciam o início da lactação (</w:t>
      </w:r>
      <w:proofErr w:type="gramStart"/>
      <w:r w:rsidRPr="00672781">
        <w:rPr>
          <w:rFonts w:ascii="Times New Roman" w:hAnsi="Times New Roman"/>
          <w:sz w:val="24"/>
          <w:szCs w:val="24"/>
        </w:rPr>
        <w:t>FARIA,</w:t>
      </w:r>
      <w:proofErr w:type="gramEnd"/>
      <w:r w:rsidRPr="00672781">
        <w:rPr>
          <w:rFonts w:ascii="Times New Roman" w:hAnsi="Times New Roman"/>
          <w:sz w:val="24"/>
          <w:szCs w:val="24"/>
        </w:rPr>
        <w:t xml:space="preserve"> 2010).</w:t>
      </w:r>
      <w:r w:rsidRPr="00672781">
        <w:rPr>
          <w:rFonts w:ascii="Times New Roman" w:hAnsi="Times New Roman"/>
          <w:color w:val="000000"/>
          <w:sz w:val="24"/>
          <w:szCs w:val="24"/>
        </w:rPr>
        <w:t xml:space="preserve">  No período final de gestação, deve-se evitar o incremento na ingestão de grãos com vistas à prevenção da acidose </w:t>
      </w:r>
      <w:proofErr w:type="spellStart"/>
      <w:r w:rsidRPr="00672781">
        <w:rPr>
          <w:rFonts w:ascii="Times New Roman" w:hAnsi="Times New Roman"/>
          <w:color w:val="000000"/>
          <w:sz w:val="24"/>
          <w:szCs w:val="24"/>
        </w:rPr>
        <w:t>ruminal</w:t>
      </w:r>
      <w:proofErr w:type="spellEnd"/>
      <w:r w:rsidRPr="00672781">
        <w:rPr>
          <w:rFonts w:ascii="Times New Roman" w:hAnsi="Times New Roman"/>
          <w:color w:val="000000"/>
          <w:sz w:val="24"/>
          <w:szCs w:val="24"/>
        </w:rPr>
        <w:t>,</w:t>
      </w:r>
      <w:r w:rsidRPr="00672781" w:rsidDel="00EF0E40">
        <w:rPr>
          <w:rFonts w:ascii="Times New Roman" w:hAnsi="Times New Roman"/>
          <w:color w:val="000000"/>
          <w:sz w:val="24"/>
          <w:szCs w:val="24"/>
        </w:rPr>
        <w:t xml:space="preserve"> </w:t>
      </w:r>
      <w:r w:rsidRPr="00672781">
        <w:rPr>
          <w:rFonts w:ascii="Times New Roman" w:hAnsi="Times New Roman"/>
          <w:color w:val="000000"/>
          <w:sz w:val="24"/>
          <w:szCs w:val="24"/>
        </w:rPr>
        <w:t xml:space="preserve">e a dieta deve conter no mínimo 17% de fibra bruta. As dietas de transição devem ser adequadas reduzindo as chances de indigestões. Retenção de placenta, </w:t>
      </w:r>
      <w:proofErr w:type="spellStart"/>
      <w:r w:rsidRPr="00672781">
        <w:rPr>
          <w:rFonts w:ascii="Times New Roman" w:hAnsi="Times New Roman"/>
          <w:color w:val="000000"/>
          <w:sz w:val="24"/>
          <w:szCs w:val="24"/>
        </w:rPr>
        <w:t>metrite</w:t>
      </w:r>
      <w:proofErr w:type="spellEnd"/>
      <w:r w:rsidRPr="00672781">
        <w:rPr>
          <w:rFonts w:ascii="Times New Roman" w:hAnsi="Times New Roman"/>
          <w:color w:val="000000"/>
          <w:sz w:val="24"/>
          <w:szCs w:val="24"/>
        </w:rPr>
        <w:t>, mastite, hipocalcemia são doenças que ocorrem no período pós-parto, e, devem ser imediatamente solucionadas (CAMARA, 2010).</w:t>
      </w:r>
    </w:p>
    <w:p w:rsidR="004679B6" w:rsidRPr="00672781" w:rsidRDefault="004679B6" w:rsidP="004679B6">
      <w:pPr>
        <w:spacing w:line="360" w:lineRule="auto"/>
        <w:ind w:firstLine="1701"/>
        <w:jc w:val="both"/>
        <w:rPr>
          <w:rFonts w:ascii="Times New Roman" w:hAnsi="Times New Roman"/>
          <w:color w:val="000000"/>
          <w:sz w:val="24"/>
          <w:szCs w:val="24"/>
          <w:lang w:val="pt-PT"/>
        </w:rPr>
      </w:pPr>
      <w:r w:rsidRPr="00672781">
        <w:rPr>
          <w:rFonts w:ascii="Times New Roman" w:hAnsi="Times New Roman"/>
          <w:color w:val="000000"/>
          <w:sz w:val="24"/>
          <w:szCs w:val="24"/>
        </w:rPr>
        <w:lastRenderedPageBreak/>
        <w:t xml:space="preserve">Segundo </w:t>
      </w:r>
      <w:proofErr w:type="spellStart"/>
      <w:r w:rsidRPr="00672781">
        <w:rPr>
          <w:rFonts w:ascii="Times New Roman" w:hAnsi="Times New Roman"/>
          <w:color w:val="000000"/>
          <w:sz w:val="24"/>
          <w:szCs w:val="24"/>
        </w:rPr>
        <w:t>Bartlett</w:t>
      </w:r>
      <w:proofErr w:type="spellEnd"/>
      <w:r w:rsidRPr="00672781">
        <w:rPr>
          <w:rFonts w:ascii="Times New Roman" w:hAnsi="Times New Roman"/>
          <w:color w:val="000000"/>
          <w:sz w:val="24"/>
          <w:szCs w:val="24"/>
        </w:rPr>
        <w:t xml:space="preserve"> </w:t>
      </w:r>
      <w:proofErr w:type="gramStart"/>
      <w:r w:rsidRPr="00672781">
        <w:rPr>
          <w:rFonts w:ascii="Times New Roman" w:hAnsi="Times New Roman"/>
          <w:color w:val="000000"/>
          <w:sz w:val="24"/>
          <w:szCs w:val="24"/>
        </w:rPr>
        <w:t>et</w:t>
      </w:r>
      <w:proofErr w:type="gramEnd"/>
      <w:r w:rsidRPr="00672781">
        <w:rPr>
          <w:rFonts w:ascii="Times New Roman" w:hAnsi="Times New Roman"/>
          <w:color w:val="000000"/>
          <w:sz w:val="24"/>
          <w:szCs w:val="24"/>
        </w:rPr>
        <w:t xml:space="preserve"> al. </w:t>
      </w:r>
      <w:r w:rsidRPr="00672781">
        <w:rPr>
          <w:rFonts w:ascii="Times New Roman" w:hAnsi="Times New Roman"/>
          <w:color w:val="000000"/>
          <w:sz w:val="24"/>
          <w:szCs w:val="24"/>
          <w:lang w:val="pt-PT"/>
        </w:rPr>
        <w:t>(1995)</w:t>
      </w:r>
      <w:r w:rsidRPr="00672781">
        <w:rPr>
          <w:rFonts w:ascii="Times New Roman" w:hAnsi="Times New Roman"/>
          <w:color w:val="000000"/>
          <w:sz w:val="24"/>
          <w:szCs w:val="24"/>
        </w:rPr>
        <w:t xml:space="preserve">, citado por Van </w:t>
      </w:r>
      <w:proofErr w:type="spellStart"/>
      <w:r w:rsidRPr="00672781">
        <w:rPr>
          <w:rFonts w:ascii="Times New Roman" w:hAnsi="Times New Roman"/>
          <w:color w:val="000000"/>
          <w:sz w:val="24"/>
          <w:szCs w:val="24"/>
        </w:rPr>
        <w:t>Winden</w:t>
      </w:r>
      <w:proofErr w:type="spellEnd"/>
      <w:r w:rsidRPr="00672781">
        <w:rPr>
          <w:rFonts w:ascii="Times New Roman" w:hAnsi="Times New Roman"/>
          <w:color w:val="000000"/>
          <w:sz w:val="24"/>
          <w:szCs w:val="24"/>
        </w:rPr>
        <w:t xml:space="preserve"> (2002) </w:t>
      </w:r>
      <w:r w:rsidRPr="00672781">
        <w:rPr>
          <w:rFonts w:ascii="Times New Roman" w:hAnsi="Times New Roman"/>
          <w:color w:val="000000"/>
          <w:sz w:val="24"/>
          <w:szCs w:val="24"/>
          <w:lang w:val="pt-PT"/>
        </w:rPr>
        <w:t>a importância econômica do deslocamento de abomaso depende da incidência e do valor das vacas acometidas. Os custos por paciente variam entre US$200.00 e US$400.00 nos EUA, e, 250.00 a 700.00 € na UE. Os dispendios dependem do tratamento e reposição de animais, desempenho da lactação e valor de abate da carcaça, caso a correção cirúrgica não seja bem sucedida.</w:t>
      </w:r>
    </w:p>
    <w:p w:rsidR="004679B6" w:rsidRPr="00672781" w:rsidRDefault="004679B6" w:rsidP="004679B6">
      <w:pPr>
        <w:spacing w:line="360" w:lineRule="auto"/>
        <w:ind w:left="2061"/>
        <w:rPr>
          <w:rFonts w:ascii="Times New Roman" w:hAnsi="Times New Roman"/>
          <w:color w:val="000000"/>
          <w:sz w:val="24"/>
          <w:szCs w:val="24"/>
          <w:lang w:val="pt-PT"/>
        </w:rPr>
      </w:pPr>
    </w:p>
    <w:p w:rsidR="004679B6" w:rsidRPr="00672781" w:rsidRDefault="004679B6" w:rsidP="004679B6">
      <w:pPr>
        <w:spacing w:line="360" w:lineRule="auto"/>
        <w:ind w:firstLine="1701"/>
        <w:jc w:val="both"/>
        <w:textAlignment w:val="top"/>
        <w:rPr>
          <w:rStyle w:val="longtext"/>
          <w:rFonts w:ascii="Times New Roman" w:hAnsi="Times New Roman"/>
          <w:color w:val="000000"/>
          <w:sz w:val="24"/>
          <w:szCs w:val="24"/>
          <w:lang w:val="pt-PT"/>
        </w:rPr>
      </w:pPr>
      <w:r w:rsidRPr="00672781">
        <w:rPr>
          <w:rStyle w:val="longtext"/>
          <w:rFonts w:ascii="Times New Roman" w:hAnsi="Times New Roman"/>
          <w:color w:val="000000"/>
          <w:sz w:val="24"/>
          <w:szCs w:val="24"/>
          <w:lang w:val="pt-PT"/>
        </w:rPr>
        <w:t>Setenta e nove porcento das vacas com deslocamento de abomaso recuperam após tratamentos, 13% são abatidas e 9% morrem devido a complicações. A média de perda econômica (leite/despesas veterinárias) para as vacas que desenvolveram deslocamento de abomaso pode variar de 305 a 690 dólares por evento </w:t>
      </w:r>
      <w:r w:rsidRPr="00672781">
        <w:rPr>
          <w:rFonts w:ascii="Times New Roman" w:hAnsi="Times New Roman"/>
          <w:color w:val="000000"/>
          <w:sz w:val="24"/>
          <w:szCs w:val="24"/>
          <w:lang w:val="pt-PT"/>
        </w:rPr>
        <w:t xml:space="preserve"> (ZERKEL &amp; SHARNKS, 2006)</w:t>
      </w:r>
      <w:r w:rsidRPr="00672781">
        <w:rPr>
          <w:rStyle w:val="longtext"/>
          <w:rFonts w:ascii="Times New Roman" w:hAnsi="Times New Roman"/>
          <w:color w:val="000000"/>
          <w:sz w:val="24"/>
          <w:szCs w:val="24"/>
          <w:lang w:val="pt-PT"/>
        </w:rPr>
        <w:t xml:space="preserve">. </w:t>
      </w:r>
      <w:r w:rsidRPr="00672781">
        <w:rPr>
          <w:rFonts w:ascii="Times New Roman" w:hAnsi="Times New Roman"/>
          <w:color w:val="000000"/>
          <w:sz w:val="24"/>
          <w:szCs w:val="24"/>
          <w:lang w:val="pt-PT"/>
        </w:rPr>
        <w:t xml:space="preserve">Esses mesmos autores mostraram que </w:t>
      </w:r>
      <w:r w:rsidRPr="00672781">
        <w:rPr>
          <w:rStyle w:val="longtext"/>
          <w:rFonts w:ascii="Times New Roman" w:hAnsi="Times New Roman"/>
          <w:color w:val="000000"/>
          <w:sz w:val="24"/>
          <w:szCs w:val="24"/>
          <w:lang w:val="pt-PT"/>
        </w:rPr>
        <w:t xml:space="preserve">80% das vacas com deslocamento de abomaso à esquerda produziram de 1100 a 2200 quilos de leite a menos durante a lactação e que cerca de 10% das vacas com deslocamento produziram pelo menos 8810 quilos a menos que o esperado.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No Brasil, em vacas leiteiras, o deslocamento do abomaso à esquerda (DAE) é assinalado com frequência, entretanto, as perdas devido à doença são desconhecidas. Assim sendo, os objetivos deste estudo é avaliar o impacto econômico desta enfermidade em vacas leiteiras da região de </w:t>
      </w:r>
      <w:proofErr w:type="gramStart"/>
      <w:r w:rsidRPr="00672781">
        <w:rPr>
          <w:rFonts w:ascii="Times New Roman" w:hAnsi="Times New Roman"/>
          <w:sz w:val="24"/>
          <w:szCs w:val="24"/>
        </w:rPr>
        <w:t>Carambeí-PR</w:t>
      </w:r>
      <w:proofErr w:type="gramEnd"/>
      <w:r w:rsidRPr="00672781">
        <w:rPr>
          <w:rFonts w:ascii="Times New Roman" w:hAnsi="Times New Roman"/>
          <w:sz w:val="24"/>
          <w:szCs w:val="24"/>
        </w:rPr>
        <w:t>.</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 </w:t>
      </w:r>
    </w:p>
    <w:p w:rsidR="004679B6" w:rsidRPr="00672781" w:rsidRDefault="004679B6" w:rsidP="004679B6">
      <w:pPr>
        <w:numPr>
          <w:ilvl w:val="0"/>
          <w:numId w:val="1"/>
        </w:numPr>
        <w:spacing w:line="360" w:lineRule="auto"/>
        <w:rPr>
          <w:rFonts w:ascii="Times New Roman" w:hAnsi="Times New Roman"/>
          <w:b/>
          <w:sz w:val="24"/>
          <w:szCs w:val="24"/>
        </w:rPr>
      </w:pPr>
      <w:r w:rsidRPr="00672781">
        <w:rPr>
          <w:rFonts w:ascii="Times New Roman" w:hAnsi="Times New Roman"/>
          <w:b/>
          <w:sz w:val="24"/>
          <w:szCs w:val="24"/>
        </w:rPr>
        <w:t xml:space="preserve"> MATERIAL E MÉTODOS</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Onze casos de DAE que ocorreram em vacas da raça Holandesa, malhadas de preto (HPB), sendo quatro multíparas e sete primíparas, provenientes de uma propriedade rural no Município de </w:t>
      </w:r>
      <w:proofErr w:type="gramStart"/>
      <w:r w:rsidRPr="00672781">
        <w:rPr>
          <w:rFonts w:ascii="Times New Roman" w:hAnsi="Times New Roman"/>
          <w:sz w:val="24"/>
          <w:szCs w:val="24"/>
        </w:rPr>
        <w:t>Carambeí-PR</w:t>
      </w:r>
      <w:proofErr w:type="gramEnd"/>
      <w:r w:rsidRPr="00672781">
        <w:rPr>
          <w:rFonts w:ascii="Times New Roman" w:hAnsi="Times New Roman"/>
          <w:sz w:val="24"/>
          <w:szCs w:val="24"/>
        </w:rPr>
        <w:t>, foram acompanhadas durante 12 meses para analisar o impacto econômico causado pela enfermidade.</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A fazenda possui área de 1700 hectares, destes, 300 ha </w:t>
      </w:r>
      <w:proofErr w:type="gramStart"/>
      <w:r w:rsidRPr="00672781">
        <w:rPr>
          <w:rFonts w:ascii="Times New Roman" w:hAnsi="Times New Roman"/>
          <w:sz w:val="24"/>
          <w:szCs w:val="24"/>
        </w:rPr>
        <w:t>são</w:t>
      </w:r>
      <w:proofErr w:type="gramEnd"/>
      <w:r w:rsidRPr="00672781">
        <w:rPr>
          <w:rFonts w:ascii="Times New Roman" w:hAnsi="Times New Roman"/>
          <w:sz w:val="24"/>
          <w:szCs w:val="24"/>
        </w:rPr>
        <w:t xml:space="preserve"> destinados a pecuária leiteira. A propriedade possui 919 animais, sendo 471 vacas em lactação com média de produção diária de 19.000 litros de leite, alojadas em sistema </w:t>
      </w:r>
      <w:proofErr w:type="spellStart"/>
      <w:r w:rsidRPr="00672781">
        <w:rPr>
          <w:rFonts w:ascii="Times New Roman" w:hAnsi="Times New Roman"/>
          <w:i/>
          <w:sz w:val="24"/>
          <w:szCs w:val="24"/>
        </w:rPr>
        <w:t>free</w:t>
      </w:r>
      <w:proofErr w:type="spellEnd"/>
      <w:r w:rsidRPr="00672781">
        <w:rPr>
          <w:rFonts w:ascii="Times New Roman" w:hAnsi="Times New Roman"/>
          <w:i/>
          <w:sz w:val="24"/>
          <w:szCs w:val="24"/>
        </w:rPr>
        <w:t xml:space="preserve"> </w:t>
      </w:r>
      <w:proofErr w:type="spellStart"/>
      <w:r w:rsidRPr="00672781">
        <w:rPr>
          <w:rFonts w:ascii="Times New Roman" w:hAnsi="Times New Roman"/>
          <w:i/>
          <w:sz w:val="24"/>
          <w:szCs w:val="24"/>
        </w:rPr>
        <w:t>stall</w:t>
      </w:r>
      <w:proofErr w:type="spellEnd"/>
      <w:r w:rsidRPr="00672781">
        <w:rPr>
          <w:rFonts w:ascii="Times New Roman" w:hAnsi="Times New Roman"/>
          <w:i/>
          <w:sz w:val="24"/>
          <w:szCs w:val="24"/>
        </w:rPr>
        <w:t xml:space="preserve"> </w:t>
      </w:r>
      <w:r w:rsidRPr="00672781">
        <w:rPr>
          <w:rFonts w:ascii="Times New Roman" w:hAnsi="Times New Roman"/>
          <w:sz w:val="24"/>
          <w:szCs w:val="24"/>
        </w:rPr>
        <w:t xml:space="preserve">com camas de borracha recobertas com lona e serragem. A secagem do leite é realizada nas vacas primíparas e pluríparas 45 e 60 dias antes do próximo parto, respectivamente. O escore de condição corporal (ECC) das vacas pré-parto é em média de 3,75 (EDMONSON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1989).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lastRenderedPageBreak/>
        <w:t xml:space="preserve"> A alimentação fornecida aos animais era composta por </w:t>
      </w:r>
      <w:proofErr w:type="gramStart"/>
      <w:r w:rsidRPr="00672781">
        <w:rPr>
          <w:rFonts w:ascii="Times New Roman" w:hAnsi="Times New Roman"/>
          <w:sz w:val="24"/>
          <w:szCs w:val="24"/>
        </w:rPr>
        <w:t>minerais e aditivos (</w:t>
      </w:r>
      <w:proofErr w:type="spellStart"/>
      <w:r w:rsidRPr="00672781">
        <w:rPr>
          <w:rFonts w:ascii="Times New Roman" w:hAnsi="Times New Roman"/>
          <w:sz w:val="24"/>
          <w:szCs w:val="24"/>
        </w:rPr>
        <w:t>Premix</w:t>
      </w:r>
      <w:proofErr w:type="spellEnd"/>
      <w:r w:rsidRPr="00672781">
        <w:rPr>
          <w:rFonts w:ascii="Times New Roman" w:hAnsi="Times New Roman"/>
          <w:sz w:val="24"/>
          <w:szCs w:val="24"/>
          <w:vertAlign w:val="superscript"/>
        </w:rPr>
        <w:t>®</w:t>
      </w:r>
      <w:r w:rsidRPr="00672781">
        <w:rPr>
          <w:rFonts w:ascii="Times New Roman" w:hAnsi="Times New Roman"/>
          <w:sz w:val="24"/>
          <w:szCs w:val="24"/>
        </w:rPr>
        <w:t xml:space="preserve">), </w:t>
      </w:r>
      <w:r w:rsidRPr="00672781">
        <w:rPr>
          <w:rFonts w:ascii="Times New Roman" w:hAnsi="Times New Roman"/>
          <w:color w:val="000000"/>
          <w:sz w:val="24"/>
          <w:szCs w:val="24"/>
        </w:rPr>
        <w:t>gordura</w:t>
      </w:r>
      <w:proofErr w:type="gramEnd"/>
      <w:r w:rsidRPr="00672781">
        <w:rPr>
          <w:rFonts w:ascii="Times New Roman" w:hAnsi="Times New Roman"/>
          <w:color w:val="000000"/>
          <w:sz w:val="24"/>
          <w:szCs w:val="24"/>
        </w:rPr>
        <w:t xml:space="preserve"> protegida (</w:t>
      </w:r>
      <w:proofErr w:type="spellStart"/>
      <w:r w:rsidRPr="00672781">
        <w:rPr>
          <w:rFonts w:ascii="Times New Roman" w:hAnsi="Times New Roman"/>
          <w:sz w:val="24"/>
          <w:szCs w:val="24"/>
        </w:rPr>
        <w:t>Megalac</w:t>
      </w:r>
      <w:proofErr w:type="spellEnd"/>
      <w:r w:rsidRPr="00672781">
        <w:rPr>
          <w:rFonts w:ascii="Times New Roman" w:hAnsi="Times New Roman"/>
          <w:color w:val="000000"/>
          <w:sz w:val="24"/>
          <w:szCs w:val="24"/>
          <w:vertAlign w:val="superscript"/>
        </w:rPr>
        <w:t>®</w:t>
      </w:r>
      <w:r w:rsidRPr="00672781">
        <w:rPr>
          <w:rFonts w:ascii="Times New Roman" w:hAnsi="Times New Roman"/>
          <w:sz w:val="24"/>
          <w:szCs w:val="24"/>
        </w:rPr>
        <w:t xml:space="preserve">) farelo de soja, milho finamente moído, polpa cítrica, caroço de algodão </w:t>
      </w:r>
      <w:r w:rsidRPr="00672781">
        <w:rPr>
          <w:rFonts w:ascii="Times New Roman" w:hAnsi="Times New Roman"/>
          <w:i/>
          <w:sz w:val="24"/>
          <w:szCs w:val="24"/>
        </w:rPr>
        <w:t>in natura</w:t>
      </w:r>
      <w:r w:rsidRPr="00672781">
        <w:rPr>
          <w:rFonts w:ascii="Times New Roman" w:hAnsi="Times New Roman"/>
          <w:sz w:val="24"/>
          <w:szCs w:val="24"/>
        </w:rPr>
        <w:t xml:space="preserve">, </w:t>
      </w:r>
      <w:proofErr w:type="spellStart"/>
      <w:r w:rsidRPr="00672781">
        <w:rPr>
          <w:rFonts w:ascii="Times New Roman" w:hAnsi="Times New Roman"/>
          <w:sz w:val="24"/>
          <w:szCs w:val="24"/>
        </w:rPr>
        <w:t>azevém</w:t>
      </w:r>
      <w:proofErr w:type="spellEnd"/>
      <w:r w:rsidRPr="00672781">
        <w:rPr>
          <w:rFonts w:ascii="Times New Roman" w:hAnsi="Times New Roman"/>
          <w:sz w:val="24"/>
          <w:szCs w:val="24"/>
        </w:rPr>
        <w:t xml:space="preserve"> </w:t>
      </w:r>
      <w:proofErr w:type="spellStart"/>
      <w:r w:rsidRPr="00672781">
        <w:rPr>
          <w:rFonts w:ascii="Times New Roman" w:hAnsi="Times New Roman"/>
          <w:sz w:val="24"/>
          <w:szCs w:val="24"/>
        </w:rPr>
        <w:t>pré</w:t>
      </w:r>
      <w:proofErr w:type="spellEnd"/>
      <w:r w:rsidRPr="00672781">
        <w:rPr>
          <w:rFonts w:ascii="Times New Roman" w:hAnsi="Times New Roman"/>
          <w:sz w:val="24"/>
          <w:szCs w:val="24"/>
        </w:rPr>
        <w:t xml:space="preserve">-secado e silagens de soja e milho. A refeição era oferecida duas vezes ao dia para o lote 05 e três vezes ao dia para os lotes 01 a 04, assim classificados de acordo com a produção láctea diária. Os lotes 01 (18 vacas </w:t>
      </w:r>
      <w:proofErr w:type="gramStart"/>
      <w:r w:rsidRPr="00672781">
        <w:rPr>
          <w:rFonts w:ascii="Times New Roman" w:hAnsi="Times New Roman"/>
          <w:sz w:val="24"/>
          <w:szCs w:val="24"/>
        </w:rPr>
        <w:t>recém paridas</w:t>
      </w:r>
      <w:proofErr w:type="gramEnd"/>
      <w:r w:rsidRPr="00672781">
        <w:rPr>
          <w:rFonts w:ascii="Times New Roman" w:hAnsi="Times New Roman"/>
          <w:sz w:val="24"/>
          <w:szCs w:val="24"/>
        </w:rPr>
        <w:t>), 02 (172 vacas primíparas), 03 (119 vacas de alta produção), 04 (X vacas de média produção) e 05 ( X vacas no final de lactação) recebiam respectivamente 44, 51, 59, 53 e 51 Kg de ração ao dia.</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A ordenha mecânica (sistema automatizado com controle da produção de leite) era realizada três vezes ao dia em todos os lotes.</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Durante um período de 12 meses, das 425 vacas em lactação, 11 apresentaram DAE (2,58%). Todos os animais acometidos foram submetidos ao tratamento cirúrgico para correção da anomalia.</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Para análise do impacto econômico foram calculadas as diferenças da produção de leite diária de cada animal com a produção do dia do diagnóstico do deslocamento do abomaso; período de tempo (dias) para normalização da produção de leite após o procedimento cirúrgico; época (dias pós-parto) que ocorreram os deslocamentos do abomaso.</w:t>
      </w:r>
    </w:p>
    <w:p w:rsidR="004679B6" w:rsidRPr="00672781" w:rsidRDefault="004679B6" w:rsidP="004679B6">
      <w:pPr>
        <w:spacing w:line="360" w:lineRule="auto"/>
        <w:rPr>
          <w:rFonts w:ascii="Times New Roman" w:hAnsi="Times New Roman"/>
          <w:b/>
          <w:caps/>
          <w:sz w:val="24"/>
          <w:szCs w:val="24"/>
        </w:rPr>
      </w:pPr>
    </w:p>
    <w:p w:rsidR="004679B6" w:rsidRPr="00672781" w:rsidRDefault="004679B6" w:rsidP="004679B6">
      <w:pPr>
        <w:numPr>
          <w:ilvl w:val="0"/>
          <w:numId w:val="1"/>
        </w:numPr>
        <w:spacing w:line="360" w:lineRule="auto"/>
        <w:rPr>
          <w:rFonts w:ascii="Times New Roman" w:hAnsi="Times New Roman"/>
          <w:b/>
          <w:caps/>
          <w:sz w:val="24"/>
          <w:szCs w:val="24"/>
        </w:rPr>
      </w:pPr>
      <w:r w:rsidRPr="00672781">
        <w:rPr>
          <w:rFonts w:ascii="Times New Roman" w:hAnsi="Times New Roman"/>
          <w:b/>
          <w:caps/>
          <w:sz w:val="24"/>
          <w:szCs w:val="24"/>
        </w:rPr>
        <w:t xml:space="preserve"> Resultados e Discussão</w:t>
      </w:r>
    </w:p>
    <w:p w:rsidR="004679B6" w:rsidRPr="00672781" w:rsidRDefault="004679B6" w:rsidP="004679B6">
      <w:pPr>
        <w:spacing w:before="100" w:beforeAutospacing="1" w:after="100" w:afterAutospacing="1" w:line="360" w:lineRule="auto"/>
        <w:ind w:firstLine="1701"/>
        <w:jc w:val="both"/>
        <w:rPr>
          <w:rFonts w:ascii="Times New Roman" w:hAnsi="Times New Roman"/>
          <w:sz w:val="24"/>
          <w:szCs w:val="24"/>
        </w:rPr>
      </w:pPr>
      <w:r w:rsidRPr="00672781">
        <w:rPr>
          <w:rFonts w:ascii="Times New Roman" w:hAnsi="Times New Roman"/>
          <w:sz w:val="24"/>
          <w:szCs w:val="24"/>
        </w:rPr>
        <w:t xml:space="preserve">Das 11 vacas com DAE, sete eram primíparas (63%) e quatro multíparas (37%). Pelo exposto, na propriedade estudada, certifica-se que a enfermidade foi </w:t>
      </w:r>
      <w:proofErr w:type="gramStart"/>
      <w:r w:rsidRPr="00672781">
        <w:rPr>
          <w:rFonts w:ascii="Times New Roman" w:hAnsi="Times New Roman"/>
          <w:sz w:val="24"/>
          <w:szCs w:val="24"/>
        </w:rPr>
        <w:t>cerca de 1,5</w:t>
      </w:r>
      <w:proofErr w:type="gramEnd"/>
      <w:r w:rsidRPr="00672781">
        <w:rPr>
          <w:rFonts w:ascii="Times New Roman" w:hAnsi="Times New Roman"/>
          <w:sz w:val="24"/>
          <w:szCs w:val="24"/>
        </w:rPr>
        <w:t xml:space="preserve"> vezes mais frequente em vacas primíparas do que em multíparas. É sabido que o início da lactação é um período com altos riscos para o desenvolvimento de deslocamentos do abomaso, particularmente em novilhas, que apresentam baixos níveis de interação social e adaptação nutricional, fatores considerados predisponentes para ocorrência da enfermidade (CARDOSO, 2007). Dentre os deslocamentos, o DAE contribui com 85% a 95.8% dos casos (SATTLER, 2000). </w:t>
      </w:r>
    </w:p>
    <w:p w:rsidR="004679B6" w:rsidRPr="00672781" w:rsidRDefault="004679B6" w:rsidP="004679B6">
      <w:pPr>
        <w:spacing w:before="100" w:beforeAutospacing="1" w:after="100" w:afterAutospacing="1" w:line="360" w:lineRule="auto"/>
        <w:ind w:firstLine="1701"/>
        <w:jc w:val="both"/>
        <w:rPr>
          <w:rFonts w:ascii="Times New Roman" w:hAnsi="Times New Roman"/>
          <w:color w:val="000000"/>
          <w:sz w:val="24"/>
          <w:szCs w:val="24"/>
        </w:rPr>
      </w:pPr>
      <w:r w:rsidRPr="00672781">
        <w:rPr>
          <w:rFonts w:ascii="Times New Roman" w:hAnsi="Times New Roman"/>
          <w:sz w:val="24"/>
          <w:szCs w:val="24"/>
        </w:rPr>
        <w:t xml:space="preserve">Das 11 vacas com DAE </w:t>
      </w:r>
      <w:proofErr w:type="gramStart"/>
      <w:r w:rsidRPr="00672781">
        <w:rPr>
          <w:rFonts w:ascii="Times New Roman" w:hAnsi="Times New Roman"/>
          <w:sz w:val="24"/>
          <w:szCs w:val="24"/>
        </w:rPr>
        <w:t>verificou-se</w:t>
      </w:r>
      <w:proofErr w:type="gramEnd"/>
      <w:r w:rsidRPr="00672781">
        <w:rPr>
          <w:rFonts w:ascii="Times New Roman" w:hAnsi="Times New Roman"/>
          <w:sz w:val="24"/>
          <w:szCs w:val="24"/>
        </w:rPr>
        <w:t xml:space="preserve"> cinco com retenção de placenta (45,45%), sendo quatro com </w:t>
      </w:r>
      <w:proofErr w:type="spellStart"/>
      <w:r w:rsidRPr="00672781">
        <w:rPr>
          <w:rFonts w:ascii="Times New Roman" w:hAnsi="Times New Roman"/>
          <w:sz w:val="24"/>
          <w:szCs w:val="24"/>
        </w:rPr>
        <w:t>metrite</w:t>
      </w:r>
      <w:proofErr w:type="spellEnd"/>
      <w:r w:rsidRPr="00672781">
        <w:rPr>
          <w:rFonts w:ascii="Times New Roman" w:hAnsi="Times New Roman"/>
          <w:sz w:val="24"/>
          <w:szCs w:val="24"/>
        </w:rPr>
        <w:t xml:space="preserve"> (36,36%), cinco com mastite (45,45%) e uma com </w:t>
      </w:r>
      <w:proofErr w:type="spellStart"/>
      <w:r w:rsidRPr="00672781">
        <w:rPr>
          <w:rFonts w:ascii="Times New Roman" w:hAnsi="Times New Roman"/>
          <w:sz w:val="24"/>
          <w:szCs w:val="24"/>
        </w:rPr>
        <w:t>flegmão</w:t>
      </w:r>
      <w:proofErr w:type="spellEnd"/>
      <w:r w:rsidRPr="00672781">
        <w:rPr>
          <w:rFonts w:ascii="Times New Roman" w:hAnsi="Times New Roman"/>
          <w:sz w:val="24"/>
          <w:szCs w:val="24"/>
        </w:rPr>
        <w:t xml:space="preserve"> interdigital (9,09%) antes da ocorrência do DAE. Não obstante, a acidose </w:t>
      </w:r>
      <w:proofErr w:type="spellStart"/>
      <w:r w:rsidRPr="00672781">
        <w:rPr>
          <w:rFonts w:ascii="Times New Roman" w:hAnsi="Times New Roman"/>
          <w:sz w:val="24"/>
          <w:szCs w:val="24"/>
        </w:rPr>
        <w:t>ruminal</w:t>
      </w:r>
      <w:proofErr w:type="spellEnd"/>
      <w:r w:rsidRPr="00672781">
        <w:rPr>
          <w:rFonts w:ascii="Times New Roman" w:hAnsi="Times New Roman"/>
          <w:sz w:val="24"/>
          <w:szCs w:val="24"/>
        </w:rPr>
        <w:t xml:space="preserve"> subclínica, a </w:t>
      </w:r>
      <w:proofErr w:type="spellStart"/>
      <w:r w:rsidRPr="00672781">
        <w:rPr>
          <w:rFonts w:ascii="Times New Roman" w:hAnsi="Times New Roman"/>
          <w:sz w:val="24"/>
          <w:szCs w:val="24"/>
        </w:rPr>
        <w:t>laminite</w:t>
      </w:r>
      <w:proofErr w:type="spellEnd"/>
      <w:r w:rsidRPr="00672781">
        <w:rPr>
          <w:rFonts w:ascii="Times New Roman" w:hAnsi="Times New Roman"/>
          <w:sz w:val="24"/>
          <w:szCs w:val="24"/>
        </w:rPr>
        <w:t xml:space="preserve">, a hipocalcemia, a mastite, a retenção de placenta, a </w:t>
      </w:r>
      <w:proofErr w:type="spellStart"/>
      <w:r w:rsidRPr="00672781">
        <w:rPr>
          <w:rFonts w:ascii="Times New Roman" w:hAnsi="Times New Roman"/>
          <w:sz w:val="24"/>
          <w:szCs w:val="24"/>
        </w:rPr>
        <w:t>metrite</w:t>
      </w:r>
      <w:proofErr w:type="spellEnd"/>
      <w:r w:rsidRPr="00672781">
        <w:rPr>
          <w:rFonts w:ascii="Times New Roman" w:hAnsi="Times New Roman"/>
          <w:sz w:val="24"/>
          <w:szCs w:val="24"/>
        </w:rPr>
        <w:t xml:space="preserve"> e a </w:t>
      </w:r>
      <w:proofErr w:type="gramStart"/>
      <w:r w:rsidRPr="00672781">
        <w:rPr>
          <w:rFonts w:ascii="Times New Roman" w:hAnsi="Times New Roman"/>
          <w:sz w:val="24"/>
          <w:szCs w:val="24"/>
        </w:rPr>
        <w:t>cetose</w:t>
      </w:r>
      <w:proofErr w:type="gramEnd"/>
      <w:r w:rsidRPr="00672781">
        <w:rPr>
          <w:rFonts w:ascii="Times New Roman" w:hAnsi="Times New Roman"/>
          <w:sz w:val="24"/>
          <w:szCs w:val="24"/>
        </w:rPr>
        <w:t xml:space="preserve"> </w:t>
      </w:r>
      <w:r w:rsidRPr="00672781">
        <w:rPr>
          <w:rFonts w:ascii="Times New Roman" w:hAnsi="Times New Roman"/>
          <w:sz w:val="24"/>
          <w:szCs w:val="24"/>
        </w:rPr>
        <w:lastRenderedPageBreak/>
        <w:t>são doenças que causam anorexia, acarretando menor movimentação do trato digestório (</w:t>
      </w:r>
      <w:r w:rsidRPr="00672781">
        <w:rPr>
          <w:rFonts w:ascii="Times New Roman" w:hAnsi="Times New Roman"/>
          <w:color w:val="000000"/>
          <w:sz w:val="24"/>
          <w:szCs w:val="24"/>
        </w:rPr>
        <w:t>CARDOSO, 2004).</w:t>
      </w:r>
      <w:r w:rsidRPr="00672781">
        <w:rPr>
          <w:rFonts w:ascii="Times New Roman" w:hAnsi="Times New Roman"/>
          <w:sz w:val="24"/>
          <w:szCs w:val="24"/>
        </w:rPr>
        <w:t xml:space="preserve">  </w:t>
      </w:r>
      <w:proofErr w:type="spellStart"/>
      <w:r w:rsidRPr="00672781">
        <w:rPr>
          <w:rFonts w:ascii="Times New Roman" w:hAnsi="Times New Roman"/>
          <w:sz w:val="24"/>
          <w:szCs w:val="24"/>
        </w:rPr>
        <w:t>Massey</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(1993) observaram que vacas </w:t>
      </w:r>
      <w:proofErr w:type="spellStart"/>
      <w:r w:rsidRPr="00672781">
        <w:rPr>
          <w:rFonts w:ascii="Times New Roman" w:hAnsi="Times New Roman"/>
          <w:sz w:val="24"/>
          <w:szCs w:val="24"/>
        </w:rPr>
        <w:t>hipocalcêmicas</w:t>
      </w:r>
      <w:proofErr w:type="spellEnd"/>
      <w:r w:rsidRPr="00672781">
        <w:rPr>
          <w:rFonts w:ascii="Times New Roman" w:hAnsi="Times New Roman"/>
          <w:sz w:val="24"/>
          <w:szCs w:val="24"/>
        </w:rPr>
        <w:t xml:space="preserve"> ao parto (cálcio sérico total &lt;7,9mg/100mL e cálcio ionizado sérico &lt;4mg/100mL) apresentaram maior risco de deslocamento de abomaso, possivelmente devido a redução da motilidade </w:t>
      </w:r>
      <w:proofErr w:type="spellStart"/>
      <w:r w:rsidRPr="00672781">
        <w:rPr>
          <w:rFonts w:ascii="Times New Roman" w:hAnsi="Times New Roman"/>
          <w:sz w:val="24"/>
          <w:szCs w:val="24"/>
        </w:rPr>
        <w:t>ruminal</w:t>
      </w:r>
      <w:proofErr w:type="spellEnd"/>
      <w:r w:rsidRPr="00672781">
        <w:rPr>
          <w:rFonts w:ascii="Times New Roman" w:hAnsi="Times New Roman"/>
          <w:sz w:val="24"/>
          <w:szCs w:val="24"/>
        </w:rPr>
        <w:t xml:space="preserve"> e </w:t>
      </w:r>
      <w:proofErr w:type="spellStart"/>
      <w:r w:rsidRPr="00672781">
        <w:rPr>
          <w:rFonts w:ascii="Times New Roman" w:hAnsi="Times New Roman"/>
          <w:sz w:val="24"/>
          <w:szCs w:val="24"/>
        </w:rPr>
        <w:t>abomasal</w:t>
      </w:r>
      <w:proofErr w:type="spellEnd"/>
      <w:r w:rsidRPr="00672781">
        <w:rPr>
          <w:rFonts w:ascii="Times New Roman" w:hAnsi="Times New Roman"/>
          <w:sz w:val="24"/>
          <w:szCs w:val="24"/>
        </w:rPr>
        <w:t xml:space="preserve">.  Assim, infere-se que as doenças diagnosticadas no puerpério contribuíram com a atonia </w:t>
      </w:r>
      <w:proofErr w:type="spellStart"/>
      <w:r w:rsidRPr="00672781">
        <w:rPr>
          <w:rFonts w:ascii="Times New Roman" w:hAnsi="Times New Roman"/>
          <w:sz w:val="24"/>
          <w:szCs w:val="24"/>
        </w:rPr>
        <w:t>abomasal</w:t>
      </w:r>
      <w:proofErr w:type="spellEnd"/>
      <w:r w:rsidRPr="00672781">
        <w:rPr>
          <w:rFonts w:ascii="Times New Roman" w:hAnsi="Times New Roman"/>
          <w:sz w:val="24"/>
          <w:szCs w:val="24"/>
        </w:rPr>
        <w:t>, distensão do órgão por gases, requisitos estes considerados o mais importante para que ocorra DAE (</w:t>
      </w:r>
      <w:proofErr w:type="gramStart"/>
      <w:r w:rsidRPr="00672781">
        <w:rPr>
          <w:rFonts w:ascii="Times New Roman" w:hAnsi="Times New Roman"/>
          <w:sz w:val="24"/>
          <w:szCs w:val="24"/>
        </w:rPr>
        <w:t>FARIA,</w:t>
      </w:r>
      <w:proofErr w:type="gramEnd"/>
      <w:r w:rsidRPr="00672781">
        <w:rPr>
          <w:rFonts w:ascii="Times New Roman" w:hAnsi="Times New Roman"/>
          <w:sz w:val="24"/>
          <w:szCs w:val="24"/>
        </w:rPr>
        <w:t xml:space="preserve"> 2010).</w:t>
      </w:r>
      <w:r w:rsidRPr="00672781">
        <w:rPr>
          <w:rFonts w:ascii="Times New Roman" w:hAnsi="Times New Roman"/>
          <w:color w:val="000000"/>
          <w:sz w:val="24"/>
          <w:szCs w:val="24"/>
        </w:rPr>
        <w:t xml:space="preserve"> </w:t>
      </w:r>
    </w:p>
    <w:p w:rsidR="004679B6" w:rsidRPr="00672781" w:rsidRDefault="004679B6" w:rsidP="004679B6">
      <w:pPr>
        <w:spacing w:before="100" w:beforeAutospacing="1" w:after="100" w:afterAutospacing="1" w:line="360" w:lineRule="auto"/>
        <w:ind w:firstLine="1701"/>
        <w:jc w:val="both"/>
        <w:rPr>
          <w:rStyle w:val="longtext"/>
          <w:rFonts w:ascii="Times New Roman" w:hAnsi="Times New Roman"/>
          <w:color w:val="000000"/>
          <w:sz w:val="24"/>
          <w:szCs w:val="24"/>
          <w:lang w:val="pt-PT"/>
        </w:rPr>
      </w:pPr>
      <w:r w:rsidRPr="00672781">
        <w:rPr>
          <w:rFonts w:ascii="Times New Roman" w:hAnsi="Times New Roman"/>
          <w:color w:val="000000"/>
          <w:sz w:val="24"/>
          <w:szCs w:val="24"/>
        </w:rPr>
        <w:t xml:space="preserve">A incidência de descarte ou morte por complicações pós-cirúrgicas, doenças ou não retorno a produção após o deslocamento de abomaso foi de 27%. Entretanto, 73% dos animais apresentaram resposta ao tratamento, com retorno à média de produção de leite em torno de 14 dias após o ato cirúrgico. </w:t>
      </w:r>
      <w:r w:rsidRPr="00672781">
        <w:rPr>
          <w:rFonts w:ascii="Times New Roman" w:hAnsi="Times New Roman"/>
          <w:color w:val="000000"/>
          <w:sz w:val="24"/>
          <w:szCs w:val="24"/>
          <w:lang w:val="pt-PT"/>
        </w:rPr>
        <w:t xml:space="preserve">Zerkel &amp; Sharnks (2006) </w:t>
      </w:r>
      <w:r w:rsidRPr="00672781">
        <w:rPr>
          <w:rStyle w:val="longtext"/>
          <w:rFonts w:ascii="Times New Roman" w:hAnsi="Times New Roman"/>
          <w:color w:val="000000"/>
          <w:sz w:val="24"/>
          <w:szCs w:val="24"/>
          <w:lang w:val="pt-PT"/>
        </w:rPr>
        <w:t xml:space="preserve">observaram que 79% das vacas que desenvolveram deslocamento de abomaso recuperaram após o tratamento, 12% foram abatidas e 9% morreram devido a complicações. </w:t>
      </w:r>
    </w:p>
    <w:p w:rsidR="004679B6" w:rsidRPr="00672781" w:rsidRDefault="004679B6" w:rsidP="004679B6">
      <w:pPr>
        <w:spacing w:line="360" w:lineRule="auto"/>
        <w:ind w:firstLine="1701"/>
        <w:jc w:val="both"/>
        <w:rPr>
          <w:rFonts w:ascii="Times New Roman" w:hAnsi="Times New Roman"/>
          <w:color w:val="000000"/>
          <w:sz w:val="24"/>
          <w:szCs w:val="24"/>
          <w:lang w:val="pt-PT"/>
        </w:rPr>
      </w:pPr>
      <w:r w:rsidRPr="00672781">
        <w:rPr>
          <w:rStyle w:val="longtext"/>
          <w:rFonts w:ascii="Times New Roman" w:hAnsi="Times New Roman"/>
          <w:color w:val="000000"/>
          <w:sz w:val="24"/>
          <w:szCs w:val="24"/>
          <w:lang w:val="pt-PT"/>
        </w:rPr>
        <w:t>O rebanho avaliado é assistido por uma empresa de consultoria veterinária, através de um plano de assistência técnica. O custo médio da cirurgia foi de R$ 350,00 ou US$ 205.00 e o pós-operatório com custo médio de R$ 50,00 ou US$ 29.00.</w:t>
      </w:r>
      <w:r w:rsidRPr="00672781">
        <w:rPr>
          <w:rFonts w:ascii="Times New Roman" w:hAnsi="Times New Roman"/>
          <w:color w:val="000000"/>
          <w:sz w:val="24"/>
          <w:szCs w:val="24"/>
          <w:lang w:val="pt-PT"/>
        </w:rPr>
        <w:t xml:space="preserve"> Zerkel &amp; Sharnks (2006) afirmaram que a</w:t>
      </w:r>
      <w:r w:rsidRPr="00672781">
        <w:rPr>
          <w:rStyle w:val="longtext"/>
          <w:rFonts w:ascii="Times New Roman" w:hAnsi="Times New Roman"/>
          <w:color w:val="000000"/>
          <w:sz w:val="24"/>
          <w:szCs w:val="24"/>
          <w:lang w:val="pt-PT"/>
        </w:rPr>
        <w:t xml:space="preserve"> média da perda econômica (perdas de leite/despesas veterinárias) para as vacas que desenvolveram deslocamento de abomaso pode variar de US$ 305.00 a US$ 690.00 por evento e o custo da cirurgia em torno de US$ 250.00 por ocorrência.</w:t>
      </w:r>
      <w:r w:rsidR="00352899">
        <w:rPr>
          <w:rStyle w:val="longtext"/>
          <w:rFonts w:ascii="Times New Roman" w:hAnsi="Times New Roman"/>
          <w:color w:val="000000"/>
          <w:sz w:val="24"/>
          <w:szCs w:val="24"/>
          <w:lang w:val="pt-PT"/>
        </w:rPr>
        <w:t xml:space="preserve"> </w:t>
      </w:r>
      <w:r w:rsidR="004E495C">
        <w:rPr>
          <w:rStyle w:val="longtext"/>
          <w:rFonts w:ascii="Times New Roman" w:hAnsi="Times New Roman"/>
          <w:color w:val="000000"/>
          <w:sz w:val="24"/>
          <w:szCs w:val="24"/>
          <w:lang w:val="pt-PT"/>
        </w:rPr>
        <w:t xml:space="preserve">Valores </w:t>
      </w:r>
      <w:r w:rsidR="00352899">
        <w:rPr>
          <w:rStyle w:val="longtext"/>
          <w:rFonts w:ascii="Times New Roman" w:hAnsi="Times New Roman"/>
          <w:color w:val="000000"/>
          <w:sz w:val="24"/>
          <w:szCs w:val="24"/>
          <w:lang w:val="pt-PT"/>
        </w:rPr>
        <w:t>semelhante</w:t>
      </w:r>
      <w:r w:rsidR="004E495C">
        <w:rPr>
          <w:rStyle w:val="longtext"/>
          <w:rFonts w:ascii="Times New Roman" w:hAnsi="Times New Roman"/>
          <w:color w:val="000000"/>
          <w:sz w:val="24"/>
          <w:szCs w:val="24"/>
          <w:lang w:val="pt-PT"/>
        </w:rPr>
        <w:t>s</w:t>
      </w:r>
      <w:r w:rsidR="00352899">
        <w:rPr>
          <w:rStyle w:val="longtext"/>
          <w:rFonts w:ascii="Times New Roman" w:hAnsi="Times New Roman"/>
          <w:color w:val="000000"/>
          <w:sz w:val="24"/>
          <w:szCs w:val="24"/>
          <w:lang w:val="pt-PT"/>
        </w:rPr>
        <w:t xml:space="preserve"> foram </w:t>
      </w:r>
      <w:r w:rsidR="004E495C">
        <w:rPr>
          <w:rStyle w:val="longtext"/>
          <w:rFonts w:ascii="Times New Roman" w:hAnsi="Times New Roman"/>
          <w:color w:val="000000"/>
          <w:sz w:val="24"/>
          <w:szCs w:val="24"/>
          <w:lang w:val="pt-PT"/>
        </w:rPr>
        <w:t>aventados</w:t>
      </w:r>
      <w:r w:rsidR="00352899">
        <w:rPr>
          <w:rStyle w:val="longtext"/>
          <w:rFonts w:ascii="Times New Roman" w:hAnsi="Times New Roman"/>
          <w:color w:val="000000"/>
          <w:sz w:val="24"/>
          <w:szCs w:val="24"/>
          <w:lang w:val="pt-PT"/>
        </w:rPr>
        <w:t xml:space="preserve"> por Bartlett </w:t>
      </w:r>
      <w:proofErr w:type="gramStart"/>
      <w:r w:rsidR="00352899">
        <w:rPr>
          <w:rStyle w:val="longtext"/>
          <w:rFonts w:ascii="Times New Roman" w:hAnsi="Times New Roman"/>
          <w:color w:val="000000"/>
          <w:sz w:val="24"/>
          <w:szCs w:val="24"/>
          <w:lang w:val="pt-PT"/>
        </w:rPr>
        <w:t>et</w:t>
      </w:r>
      <w:proofErr w:type="gramEnd"/>
      <w:r w:rsidR="00352899">
        <w:rPr>
          <w:rStyle w:val="longtext"/>
          <w:rFonts w:ascii="Times New Roman" w:hAnsi="Times New Roman"/>
          <w:color w:val="000000"/>
          <w:sz w:val="24"/>
          <w:szCs w:val="24"/>
          <w:lang w:val="pt-PT"/>
        </w:rPr>
        <w:t xml:space="preserve"> al. (1995) que estima perda econômica entre </w:t>
      </w:r>
      <w:r w:rsidR="00352899">
        <w:rPr>
          <w:color w:val="000000"/>
          <w:sz w:val="23"/>
          <w:szCs w:val="23"/>
        </w:rPr>
        <w:t>US$250 a US$450, dependendo da forma da correção do DAE.</w:t>
      </w:r>
      <w:r w:rsidR="004E495C">
        <w:rPr>
          <w:color w:val="000000"/>
          <w:sz w:val="23"/>
          <w:szCs w:val="23"/>
        </w:rPr>
        <w:t xml:space="preserve"> </w:t>
      </w:r>
    </w:p>
    <w:p w:rsidR="004679B6" w:rsidRPr="00672781" w:rsidRDefault="004679B6" w:rsidP="004679B6">
      <w:pPr>
        <w:spacing w:line="360" w:lineRule="auto"/>
        <w:ind w:firstLine="1701"/>
        <w:jc w:val="both"/>
        <w:rPr>
          <w:rFonts w:ascii="Times New Roman" w:hAnsi="Times New Roman"/>
          <w:sz w:val="24"/>
          <w:szCs w:val="24"/>
          <w:lang w:eastAsia="pt-BR"/>
        </w:rPr>
      </w:pPr>
      <w:r w:rsidRPr="00672781">
        <w:rPr>
          <w:rFonts w:ascii="Times New Roman" w:hAnsi="Times New Roman"/>
          <w:sz w:val="24"/>
          <w:szCs w:val="24"/>
          <w:lang w:eastAsia="pt-BR"/>
        </w:rPr>
        <w:t>Na T</w:t>
      </w:r>
      <w:r w:rsidR="00230923">
        <w:rPr>
          <w:rFonts w:ascii="Times New Roman" w:hAnsi="Times New Roman"/>
          <w:sz w:val="24"/>
          <w:szCs w:val="24"/>
          <w:lang w:eastAsia="pt-BR"/>
        </w:rPr>
        <w:t>abela 1</w:t>
      </w:r>
      <w:r w:rsidRPr="00672781">
        <w:rPr>
          <w:rFonts w:ascii="Times New Roman" w:hAnsi="Times New Roman"/>
          <w:sz w:val="24"/>
          <w:szCs w:val="24"/>
          <w:lang w:eastAsia="pt-BR"/>
        </w:rPr>
        <w:t xml:space="preserve"> estão sumarizados os dias pós-parto em que ocorreram os DAE e o período de retorno à produção de leite após o tratamento cirúrgico. </w:t>
      </w:r>
      <w:r w:rsidRPr="00672781">
        <w:rPr>
          <w:rFonts w:ascii="Times New Roman" w:hAnsi="Times New Roman"/>
          <w:color w:val="000000"/>
          <w:sz w:val="24"/>
          <w:szCs w:val="24"/>
          <w:lang w:val="pt-PT"/>
        </w:rPr>
        <w:t xml:space="preserve">A média de produção de leite diária antes de ocorrer o DAE, a quantidade de leite produzido no dia do diagnóstico e o prejuízo econômico apurado estão apresentados </w:t>
      </w:r>
      <w:r w:rsidRPr="00672781">
        <w:rPr>
          <w:rFonts w:ascii="Times New Roman" w:hAnsi="Times New Roman"/>
          <w:sz w:val="24"/>
          <w:szCs w:val="24"/>
          <w:lang w:eastAsia="pt-BR"/>
        </w:rPr>
        <w:t xml:space="preserve">na Tabela </w:t>
      </w:r>
      <w:r w:rsidR="00230923">
        <w:rPr>
          <w:rFonts w:ascii="Times New Roman" w:hAnsi="Times New Roman"/>
          <w:sz w:val="24"/>
          <w:szCs w:val="24"/>
          <w:lang w:eastAsia="pt-BR"/>
        </w:rPr>
        <w:t>2</w:t>
      </w:r>
      <w:r w:rsidRPr="00672781">
        <w:rPr>
          <w:rFonts w:ascii="Times New Roman" w:hAnsi="Times New Roman"/>
          <w:sz w:val="24"/>
          <w:szCs w:val="24"/>
          <w:lang w:eastAsia="pt-BR"/>
        </w:rPr>
        <w:t xml:space="preserve">.  </w:t>
      </w:r>
    </w:p>
    <w:p w:rsidR="004679B6" w:rsidRPr="00672781" w:rsidRDefault="004679B6" w:rsidP="004679B6">
      <w:pPr>
        <w:spacing w:line="360" w:lineRule="auto"/>
        <w:ind w:firstLine="1701"/>
        <w:jc w:val="both"/>
        <w:rPr>
          <w:rFonts w:ascii="Times New Roman" w:hAnsi="Times New Roman"/>
          <w:sz w:val="24"/>
          <w:szCs w:val="24"/>
        </w:rPr>
      </w:pPr>
      <w:r w:rsidRPr="00672781">
        <w:rPr>
          <w:rFonts w:ascii="Times New Roman" w:hAnsi="Times New Roman"/>
          <w:color w:val="231F20"/>
          <w:sz w:val="24"/>
          <w:szCs w:val="24"/>
          <w:lang w:eastAsia="pt-BR"/>
        </w:rPr>
        <w:t>Verifica-se que a produção média dos animais antes de ocorrer o DAE foi de 33 litros de leite/dia. No dia em que ocorreram os deslocamentos aferiu-se média de 10,6 litros/vaca, ou seja, perda de 75,45%, com prejuízo diário de R$17,21 ou US$10.12 por vaca doente.</w:t>
      </w:r>
      <w:r w:rsidRPr="00672781">
        <w:rPr>
          <w:rFonts w:ascii="Times New Roman" w:hAnsi="Times New Roman"/>
          <w:sz w:val="24"/>
          <w:szCs w:val="24"/>
        </w:rPr>
        <w:t xml:space="preserve"> Incluindo os custos com tratamentos e perdas de produção, cada animal com DAE dispendeu em média R$ 417,00 ou US$ 248.00. </w:t>
      </w:r>
      <w:r w:rsidRPr="00672781">
        <w:rPr>
          <w:rFonts w:ascii="Times New Roman" w:hAnsi="Times New Roman"/>
          <w:color w:val="000000"/>
          <w:sz w:val="24"/>
          <w:szCs w:val="24"/>
          <w:lang w:val="pt-PT"/>
        </w:rPr>
        <w:t>Com relação à produção por lactação, Zerkel &amp; Sharnks (2006) relataram que 80%</w:t>
      </w:r>
      <w:r w:rsidRPr="00672781">
        <w:rPr>
          <w:rStyle w:val="longtext"/>
          <w:rFonts w:ascii="Times New Roman" w:hAnsi="Times New Roman"/>
          <w:color w:val="000000"/>
          <w:sz w:val="24"/>
          <w:szCs w:val="24"/>
          <w:lang w:val="pt-PT"/>
        </w:rPr>
        <w:t xml:space="preserve"> das vacas com DAE produziram de 1.100 a 2.200 quilos </w:t>
      </w:r>
      <w:r w:rsidRPr="00672781">
        <w:rPr>
          <w:rStyle w:val="longtext"/>
          <w:rFonts w:ascii="Times New Roman" w:hAnsi="Times New Roman"/>
          <w:color w:val="000000"/>
          <w:sz w:val="24"/>
          <w:szCs w:val="24"/>
          <w:lang w:val="pt-PT"/>
        </w:rPr>
        <w:lastRenderedPageBreak/>
        <w:t xml:space="preserve">de leite a menos durante a lactação. No Brasil faltam estudos comprobatórios acerca dos prejuízos econômicos causados pelo DAE o que dificulta uma discussão mais acurada dos resultados.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Verifica-se que o retorno à média de produção dos animais acometidos pelo DAE foi de 14 dias</w:t>
      </w:r>
      <w:r w:rsidR="00230923">
        <w:rPr>
          <w:rFonts w:ascii="Times New Roman" w:hAnsi="Times New Roman"/>
          <w:sz w:val="24"/>
          <w:szCs w:val="24"/>
        </w:rPr>
        <w:t xml:space="preserve"> (Tabela 2</w:t>
      </w:r>
      <w:r w:rsidRPr="00672781">
        <w:rPr>
          <w:rFonts w:ascii="Times New Roman" w:hAnsi="Times New Roman"/>
          <w:sz w:val="24"/>
          <w:szCs w:val="24"/>
        </w:rPr>
        <w:t xml:space="preserve">). </w:t>
      </w:r>
      <w:proofErr w:type="spellStart"/>
      <w:r w:rsidRPr="00672781">
        <w:rPr>
          <w:rFonts w:ascii="Times New Roman" w:hAnsi="Times New Roman"/>
          <w:sz w:val="24"/>
          <w:szCs w:val="24"/>
        </w:rPr>
        <w:t>Detilleux</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(1997) observaram que desde o parto até 60 dias após o diagnóstico de deslocamento do abomaso, as vacas leiteiras produziram 557 Kg de leite a menos do que animais sadios, sendo que 30% das perdas ocorreram antes do diagnóstico. A</w:t>
      </w:r>
      <w:r w:rsidRPr="00672781">
        <w:rPr>
          <w:rFonts w:ascii="Times New Roman" w:hAnsi="Times New Roman"/>
          <w:color w:val="231F20"/>
          <w:sz w:val="24"/>
          <w:szCs w:val="24"/>
          <w:lang w:eastAsia="pt-BR"/>
        </w:rPr>
        <w:t xml:space="preserve"> maioria dos casos (</w:t>
      </w:r>
      <w:r w:rsidRPr="00672781">
        <w:rPr>
          <w:rFonts w:ascii="Times New Roman" w:hAnsi="Times New Roman"/>
          <w:sz w:val="24"/>
          <w:szCs w:val="24"/>
        </w:rPr>
        <w:t>63%) ocorreu até o 25º dia após o parto (DPI) e os demais (37%) até 70º DPI, com</w:t>
      </w:r>
      <w:r w:rsidRPr="00672781">
        <w:rPr>
          <w:rFonts w:ascii="Times New Roman" w:hAnsi="Times New Roman"/>
          <w:color w:val="231F20"/>
          <w:sz w:val="24"/>
          <w:szCs w:val="24"/>
          <w:lang w:eastAsia="pt-BR"/>
        </w:rPr>
        <w:t xml:space="preserve"> média de 42 </w:t>
      </w:r>
      <w:r w:rsidRPr="00672781">
        <w:rPr>
          <w:rFonts w:ascii="Times New Roman" w:hAnsi="Times New Roman"/>
          <w:sz w:val="24"/>
          <w:szCs w:val="24"/>
        </w:rPr>
        <w:t>DPI. FARIA (2010) afirma que a maioria dos deslocamentos de abomaso ocorre durante o primeiro mês após o parto, ou seja, no início da lactação (</w:t>
      </w:r>
      <w:proofErr w:type="gramStart"/>
      <w:r w:rsidRPr="00672781">
        <w:rPr>
          <w:rFonts w:ascii="Times New Roman" w:hAnsi="Times New Roman"/>
          <w:sz w:val="24"/>
          <w:szCs w:val="24"/>
        </w:rPr>
        <w:t>cerca de 85</w:t>
      </w:r>
      <w:proofErr w:type="gramEnd"/>
      <w:r w:rsidRPr="00672781">
        <w:rPr>
          <w:rFonts w:ascii="Times New Roman" w:hAnsi="Times New Roman"/>
          <w:sz w:val="24"/>
          <w:szCs w:val="24"/>
        </w:rPr>
        <w:t xml:space="preserve">% dos casos nos primeiros 21 dias). </w:t>
      </w:r>
      <w:proofErr w:type="spellStart"/>
      <w:r w:rsidRPr="00672781">
        <w:rPr>
          <w:rFonts w:ascii="Times New Roman" w:hAnsi="Times New Roman"/>
          <w:sz w:val="24"/>
          <w:szCs w:val="24"/>
        </w:rPr>
        <w:t>Sexton</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(2007)  relacionam a alta incidência de deslocamento de abomaso no primeiro mês de lactação ao alto estresse metabólico e alimentar.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Os resultados do presente estudo corroboram também com Trent (2004), citado por Câmara (2009) ao constatar que 57% dos casos ocorrem nas primeiras duas semanas pós-parto, 80% dentro do primeiro mês e de 85% a 91% durante as seis semanas pós-parto, embora, neste estudo dois animais (1884 e 1022) apresentaram a afecção num período médio da lactação. Possivelmente as afecções concorrentes, da </w:t>
      </w:r>
      <w:proofErr w:type="gramStart"/>
      <w:r w:rsidRPr="00672781">
        <w:rPr>
          <w:rFonts w:ascii="Times New Roman" w:hAnsi="Times New Roman"/>
          <w:sz w:val="24"/>
          <w:szCs w:val="24"/>
        </w:rPr>
        <w:t xml:space="preserve">vaca 1022 (mastite, </w:t>
      </w:r>
      <w:proofErr w:type="spellStart"/>
      <w:r w:rsidRPr="00672781">
        <w:rPr>
          <w:rFonts w:ascii="Times New Roman" w:hAnsi="Times New Roman"/>
          <w:sz w:val="24"/>
          <w:szCs w:val="24"/>
        </w:rPr>
        <w:t>metrite</w:t>
      </w:r>
      <w:proofErr w:type="spellEnd"/>
      <w:r w:rsidRPr="00672781">
        <w:rPr>
          <w:rFonts w:ascii="Times New Roman" w:hAnsi="Times New Roman"/>
          <w:sz w:val="24"/>
          <w:szCs w:val="24"/>
        </w:rPr>
        <w:t xml:space="preserve"> e </w:t>
      </w:r>
      <w:proofErr w:type="spellStart"/>
      <w:r w:rsidRPr="00672781">
        <w:rPr>
          <w:rFonts w:ascii="Times New Roman" w:hAnsi="Times New Roman"/>
          <w:sz w:val="24"/>
          <w:szCs w:val="24"/>
        </w:rPr>
        <w:t>flegmão</w:t>
      </w:r>
      <w:proofErr w:type="spellEnd"/>
      <w:r w:rsidRPr="00672781">
        <w:rPr>
          <w:rFonts w:ascii="Times New Roman" w:hAnsi="Times New Roman"/>
          <w:sz w:val="24"/>
          <w:szCs w:val="24"/>
        </w:rPr>
        <w:t xml:space="preserve"> interdigital) diagnosticados</w:t>
      </w:r>
      <w:proofErr w:type="gramEnd"/>
      <w:r w:rsidRPr="00672781">
        <w:rPr>
          <w:rFonts w:ascii="Times New Roman" w:hAnsi="Times New Roman"/>
          <w:sz w:val="24"/>
          <w:szCs w:val="24"/>
        </w:rPr>
        <w:t xml:space="preserve"> no pós-parto, contribuíram para reduzir a ingestão de alimentos predispondo ao DAE. Já, na vaca 1884 não se diagnosticou nenhuma afecção concorrente, portanto, o DAE não pode ser atribuído a nenhum fator predisponente conhecido.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Embora vários fatores individuais tenham sido incriminados como predisponentes (BARROS FILHO; BORGES, 2007; FUBINI; DIVERS, 2008; DOLL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2009), certifica-se que os multifatoriais muitas vezes passam despercebidos pelos tratadores ou proprietários e podem ser o gatilho detonador do DAE. O escore corporal médio das vacas foi de 3,75, índice considerado bom para bovinos de aptidão leiteira, mas, alguns animais possuíam escore corporal inadequado no momento do parto, fator que pode ter prolongado o período de balanço energético negativo, e, da mesma forma, atuar co</w:t>
      </w:r>
      <w:r>
        <w:rPr>
          <w:rFonts w:ascii="Times New Roman" w:hAnsi="Times New Roman"/>
          <w:sz w:val="24"/>
          <w:szCs w:val="24"/>
        </w:rPr>
        <w:t>mo fator predisponente do DAE</w:t>
      </w:r>
      <w:r w:rsidRPr="00672781">
        <w:rPr>
          <w:rFonts w:ascii="Times New Roman" w:hAnsi="Times New Roman"/>
          <w:sz w:val="24"/>
          <w:szCs w:val="24"/>
        </w:rPr>
        <w:t>.</w:t>
      </w:r>
    </w:p>
    <w:p w:rsidR="004679B6" w:rsidRPr="00672781" w:rsidRDefault="004679B6" w:rsidP="004679B6">
      <w:pPr>
        <w:tabs>
          <w:tab w:val="left" w:pos="-142"/>
        </w:tabs>
        <w:spacing w:line="360" w:lineRule="auto"/>
        <w:rPr>
          <w:rFonts w:ascii="Times New Roman" w:hAnsi="Times New Roman"/>
          <w:b/>
          <w:sz w:val="24"/>
          <w:szCs w:val="24"/>
        </w:rPr>
      </w:pPr>
    </w:p>
    <w:p w:rsidR="004679B6" w:rsidRPr="00672781" w:rsidRDefault="004679B6" w:rsidP="004679B6">
      <w:pPr>
        <w:tabs>
          <w:tab w:val="left" w:pos="-142"/>
        </w:tabs>
        <w:spacing w:line="360" w:lineRule="auto"/>
        <w:rPr>
          <w:rFonts w:ascii="Times New Roman" w:hAnsi="Times New Roman"/>
          <w:b/>
          <w:sz w:val="24"/>
          <w:szCs w:val="24"/>
        </w:rPr>
      </w:pPr>
      <w:r w:rsidRPr="00672781">
        <w:rPr>
          <w:rFonts w:ascii="Times New Roman" w:hAnsi="Times New Roman"/>
          <w:b/>
          <w:sz w:val="24"/>
          <w:szCs w:val="24"/>
        </w:rPr>
        <w:t>4. CONCLUSÃO</w:t>
      </w:r>
    </w:p>
    <w:p w:rsidR="004679B6" w:rsidRPr="00672781" w:rsidRDefault="004679B6" w:rsidP="004679B6">
      <w:pPr>
        <w:tabs>
          <w:tab w:val="left" w:pos="-142"/>
        </w:tabs>
        <w:spacing w:after="0" w:line="360" w:lineRule="auto"/>
        <w:ind w:firstLine="1701"/>
        <w:jc w:val="both"/>
        <w:rPr>
          <w:rFonts w:ascii="Times New Roman" w:hAnsi="Times New Roman"/>
          <w:sz w:val="24"/>
          <w:szCs w:val="24"/>
        </w:rPr>
      </w:pPr>
      <w:r w:rsidRPr="00672781">
        <w:rPr>
          <w:rFonts w:ascii="Times New Roman" w:hAnsi="Times New Roman"/>
          <w:sz w:val="24"/>
          <w:szCs w:val="24"/>
        </w:rPr>
        <w:lastRenderedPageBreak/>
        <w:t xml:space="preserve">Os resultados encontrados permitiram concluir que o custo médio do deslocamento de abomaso foi de R$ 417,00 ou US$ 248.00 por afecção, ou seja, o equivalente a 541 litros de leite, correspondente ao valor do litro de leite no mês de novembro de 2010 (R$ 0,77 ou US$ 0.45). O deslocamento ocorreu em média até 30 dias pós-parto e a produção leiteira retornou em média aos 14 dias após a correção da afecção. </w:t>
      </w:r>
    </w:p>
    <w:p w:rsidR="004679B6" w:rsidRPr="00672781" w:rsidRDefault="004679B6" w:rsidP="004679B6">
      <w:pPr>
        <w:tabs>
          <w:tab w:val="left" w:pos="-142"/>
        </w:tabs>
        <w:spacing w:after="0" w:line="360" w:lineRule="auto"/>
        <w:jc w:val="both"/>
        <w:rPr>
          <w:rFonts w:ascii="Times New Roman" w:hAnsi="Times New Roman"/>
          <w:sz w:val="24"/>
          <w:szCs w:val="24"/>
        </w:rPr>
      </w:pPr>
    </w:p>
    <w:p w:rsidR="004679B6" w:rsidRPr="00672781" w:rsidRDefault="004679B6" w:rsidP="004679B6">
      <w:pPr>
        <w:tabs>
          <w:tab w:val="left" w:pos="-142"/>
        </w:tabs>
        <w:spacing w:after="0" w:line="360" w:lineRule="auto"/>
        <w:jc w:val="both"/>
        <w:rPr>
          <w:rFonts w:ascii="Times New Roman" w:hAnsi="Times New Roman"/>
          <w:b/>
          <w:sz w:val="24"/>
          <w:szCs w:val="24"/>
        </w:rPr>
      </w:pPr>
      <w:r w:rsidRPr="00672781">
        <w:rPr>
          <w:rFonts w:ascii="Times New Roman" w:hAnsi="Times New Roman"/>
          <w:b/>
          <w:sz w:val="24"/>
          <w:szCs w:val="24"/>
        </w:rPr>
        <w:t>6. REFERÊNCIAS BIBLIOGRÁFICAS</w:t>
      </w:r>
    </w:p>
    <w:p w:rsidR="004679B6" w:rsidRPr="00672781" w:rsidRDefault="004679B6" w:rsidP="004679B6">
      <w:pPr>
        <w:pStyle w:val="NormalWeb"/>
        <w:spacing w:before="0" w:beforeAutospacing="0" w:after="0" w:afterAutospacing="0" w:line="360" w:lineRule="auto"/>
        <w:jc w:val="both"/>
      </w:pPr>
    </w:p>
    <w:p w:rsidR="004679B6" w:rsidRDefault="004679B6" w:rsidP="00902A5C">
      <w:pPr>
        <w:autoSpaceDE w:val="0"/>
        <w:autoSpaceDN w:val="0"/>
        <w:adjustRightInd w:val="0"/>
        <w:spacing w:after="0" w:line="360" w:lineRule="auto"/>
        <w:jc w:val="both"/>
        <w:rPr>
          <w:rFonts w:ascii="Times New Roman" w:eastAsia="Calibri" w:hAnsi="Times New Roman"/>
          <w:sz w:val="24"/>
          <w:szCs w:val="24"/>
          <w:lang w:val="en-US" w:eastAsia="pt-BR"/>
        </w:rPr>
      </w:pPr>
      <w:r w:rsidRPr="00672781">
        <w:rPr>
          <w:rFonts w:ascii="Times New Roman" w:eastAsia="Calibri" w:hAnsi="Times New Roman"/>
          <w:sz w:val="24"/>
          <w:szCs w:val="24"/>
          <w:lang w:eastAsia="pt-BR"/>
        </w:rPr>
        <w:t xml:space="preserve">BARROS FILHO, I.R.; BORGES, J.R.J. Deslocamento do abomaso. </w:t>
      </w:r>
      <w:r w:rsidRPr="004679B6">
        <w:rPr>
          <w:rFonts w:ascii="Times New Roman" w:eastAsia="Calibri" w:hAnsi="Times New Roman"/>
          <w:sz w:val="24"/>
          <w:szCs w:val="24"/>
          <w:lang w:val="en-US" w:eastAsia="pt-BR"/>
        </w:rPr>
        <w:t xml:space="preserve">In: </w:t>
      </w:r>
      <w:r w:rsidRPr="00DC094C">
        <w:rPr>
          <w:rFonts w:ascii="Times New Roman" w:eastAsia="Calibri" w:hAnsi="Times New Roman"/>
          <w:caps/>
          <w:sz w:val="24"/>
          <w:szCs w:val="24"/>
          <w:lang w:val="en-US" w:eastAsia="pt-BR"/>
        </w:rPr>
        <w:t>Riet-Correa</w:t>
      </w:r>
      <w:r w:rsidR="00DC094C">
        <w:rPr>
          <w:rFonts w:ascii="Times New Roman" w:eastAsia="Calibri" w:hAnsi="Times New Roman"/>
          <w:sz w:val="24"/>
          <w:szCs w:val="24"/>
          <w:lang w:val="en-US" w:eastAsia="pt-BR"/>
        </w:rPr>
        <w:t>,</w:t>
      </w:r>
      <w:r w:rsidRPr="004679B6">
        <w:rPr>
          <w:rFonts w:ascii="Times New Roman" w:eastAsia="Calibri" w:hAnsi="Times New Roman"/>
          <w:sz w:val="24"/>
          <w:szCs w:val="24"/>
          <w:lang w:val="en-US" w:eastAsia="pt-BR"/>
        </w:rPr>
        <w:t xml:space="preserve"> F</w:t>
      </w:r>
      <w:r w:rsidR="00DC094C">
        <w:rPr>
          <w:rFonts w:ascii="Times New Roman" w:eastAsia="Calibri" w:hAnsi="Times New Roman"/>
          <w:sz w:val="24"/>
          <w:szCs w:val="24"/>
          <w:lang w:val="en-US" w:eastAsia="pt-BR"/>
        </w:rPr>
        <w:t>.;</w:t>
      </w:r>
      <w:r w:rsidRPr="004679B6">
        <w:rPr>
          <w:rFonts w:ascii="Times New Roman" w:eastAsia="Calibri" w:hAnsi="Times New Roman"/>
          <w:sz w:val="24"/>
          <w:szCs w:val="24"/>
          <w:lang w:val="en-US" w:eastAsia="pt-BR"/>
        </w:rPr>
        <w:t xml:space="preserve"> </w:t>
      </w:r>
      <w:r w:rsidRPr="00DC094C">
        <w:rPr>
          <w:rFonts w:ascii="Times New Roman" w:eastAsia="Calibri" w:hAnsi="Times New Roman"/>
          <w:caps/>
          <w:sz w:val="24"/>
          <w:szCs w:val="24"/>
          <w:lang w:val="en-US" w:eastAsia="pt-BR"/>
        </w:rPr>
        <w:t>Schild</w:t>
      </w:r>
      <w:r w:rsidR="00DC094C">
        <w:rPr>
          <w:rFonts w:ascii="Times New Roman" w:eastAsia="Calibri" w:hAnsi="Times New Roman"/>
          <w:sz w:val="24"/>
          <w:szCs w:val="24"/>
          <w:lang w:val="en-US" w:eastAsia="pt-BR"/>
        </w:rPr>
        <w:t>,</w:t>
      </w:r>
      <w:r w:rsidRPr="004679B6">
        <w:rPr>
          <w:rFonts w:ascii="Times New Roman" w:eastAsia="Calibri" w:hAnsi="Times New Roman"/>
          <w:sz w:val="24"/>
          <w:szCs w:val="24"/>
          <w:lang w:val="en-US" w:eastAsia="pt-BR"/>
        </w:rPr>
        <w:t xml:space="preserve"> A.L.</w:t>
      </w:r>
      <w:r w:rsidR="00DC094C">
        <w:rPr>
          <w:rFonts w:ascii="Times New Roman" w:eastAsia="Calibri" w:hAnsi="Times New Roman"/>
          <w:sz w:val="24"/>
          <w:szCs w:val="24"/>
          <w:lang w:val="en-US" w:eastAsia="pt-BR"/>
        </w:rPr>
        <w:t>;</w:t>
      </w:r>
      <w:r w:rsidR="00902A5C">
        <w:rPr>
          <w:rFonts w:ascii="Times New Roman" w:eastAsia="Calibri" w:hAnsi="Times New Roman"/>
          <w:sz w:val="24"/>
          <w:szCs w:val="24"/>
          <w:lang w:val="en-US" w:eastAsia="pt-BR"/>
        </w:rPr>
        <w:t xml:space="preserve"> </w:t>
      </w:r>
      <w:r w:rsidR="00DC094C">
        <w:rPr>
          <w:rFonts w:ascii="Times New Roman" w:eastAsia="Calibri" w:hAnsi="Times New Roman"/>
          <w:sz w:val="24"/>
          <w:szCs w:val="24"/>
          <w:lang w:val="en-US" w:eastAsia="pt-BR"/>
        </w:rPr>
        <w:t>LEMOS</w:t>
      </w:r>
      <w:r w:rsidR="00902A5C">
        <w:rPr>
          <w:rFonts w:ascii="Times New Roman" w:eastAsia="Calibri" w:hAnsi="Times New Roman"/>
          <w:sz w:val="24"/>
          <w:szCs w:val="24"/>
          <w:lang w:val="en-US" w:eastAsia="pt-BR"/>
        </w:rPr>
        <w:t xml:space="preserve">, </w:t>
      </w:r>
      <w:r w:rsidRPr="00902A5C">
        <w:rPr>
          <w:rFonts w:ascii="Times New Roman" w:eastAsia="Calibri" w:hAnsi="Times New Roman"/>
          <w:sz w:val="24"/>
          <w:szCs w:val="24"/>
          <w:lang w:val="en-US" w:eastAsia="pt-BR"/>
        </w:rPr>
        <w:t>R</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A</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A</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 xml:space="preserve"> </w:t>
      </w:r>
      <w:r w:rsidR="00DC094C">
        <w:rPr>
          <w:rFonts w:ascii="Times New Roman" w:eastAsia="Calibri" w:hAnsi="Times New Roman"/>
          <w:sz w:val="24"/>
          <w:szCs w:val="24"/>
          <w:lang w:val="en-US" w:eastAsia="pt-BR"/>
        </w:rPr>
        <w:t>BORGES,</w:t>
      </w:r>
      <w:r w:rsidRPr="00902A5C">
        <w:rPr>
          <w:rFonts w:ascii="Times New Roman" w:eastAsia="Calibri" w:hAnsi="Times New Roman"/>
          <w:sz w:val="24"/>
          <w:szCs w:val="24"/>
          <w:lang w:val="en-US" w:eastAsia="pt-BR"/>
        </w:rPr>
        <w:t xml:space="preserve"> J</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R</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J (</w:t>
      </w:r>
      <w:proofErr w:type="spellStart"/>
      <w:r w:rsidRPr="00902A5C">
        <w:rPr>
          <w:rFonts w:ascii="Times New Roman" w:eastAsia="Calibri" w:hAnsi="Times New Roman"/>
          <w:sz w:val="24"/>
          <w:szCs w:val="24"/>
          <w:lang w:val="en-US" w:eastAsia="pt-BR"/>
        </w:rPr>
        <w:t>Eds</w:t>
      </w:r>
      <w:proofErr w:type="spellEnd"/>
      <w:r w:rsidRPr="00902A5C">
        <w:rPr>
          <w:rFonts w:ascii="Times New Roman" w:eastAsia="Calibri" w:hAnsi="Times New Roman"/>
          <w:sz w:val="24"/>
          <w:szCs w:val="24"/>
          <w:lang w:val="en-US" w:eastAsia="pt-BR"/>
        </w:rPr>
        <w:t xml:space="preserve">). </w:t>
      </w:r>
      <w:proofErr w:type="spellStart"/>
      <w:proofErr w:type="gramStart"/>
      <w:r w:rsidRPr="00692152">
        <w:rPr>
          <w:rFonts w:ascii="Times New Roman" w:eastAsia="Calibri" w:hAnsi="Times New Roman"/>
          <w:b/>
          <w:sz w:val="24"/>
          <w:szCs w:val="24"/>
          <w:lang w:val="en-US" w:eastAsia="pt-BR"/>
        </w:rPr>
        <w:t>Doenças</w:t>
      </w:r>
      <w:proofErr w:type="spellEnd"/>
      <w:r w:rsidRPr="00692152">
        <w:rPr>
          <w:rFonts w:ascii="Times New Roman" w:eastAsia="Calibri" w:hAnsi="Times New Roman"/>
          <w:b/>
          <w:sz w:val="24"/>
          <w:szCs w:val="24"/>
          <w:lang w:val="en-US" w:eastAsia="pt-BR"/>
        </w:rPr>
        <w:t xml:space="preserve"> de </w:t>
      </w:r>
      <w:proofErr w:type="spellStart"/>
      <w:r w:rsidRPr="00692152">
        <w:rPr>
          <w:rFonts w:ascii="Times New Roman" w:eastAsia="Calibri" w:hAnsi="Times New Roman"/>
          <w:b/>
          <w:sz w:val="24"/>
          <w:szCs w:val="24"/>
          <w:lang w:val="en-US" w:eastAsia="pt-BR"/>
        </w:rPr>
        <w:t>ruminantes</w:t>
      </w:r>
      <w:proofErr w:type="spellEnd"/>
      <w:r w:rsidRPr="00692152">
        <w:rPr>
          <w:rFonts w:ascii="Times New Roman" w:eastAsia="Calibri" w:hAnsi="Times New Roman"/>
          <w:b/>
          <w:sz w:val="24"/>
          <w:szCs w:val="24"/>
          <w:lang w:val="en-US" w:eastAsia="pt-BR"/>
        </w:rPr>
        <w:t xml:space="preserve"> e </w:t>
      </w:r>
      <w:proofErr w:type="spellStart"/>
      <w:r w:rsidRPr="00692152">
        <w:rPr>
          <w:rFonts w:ascii="Times New Roman" w:eastAsia="Calibri" w:hAnsi="Times New Roman"/>
          <w:b/>
          <w:sz w:val="24"/>
          <w:szCs w:val="24"/>
          <w:lang w:val="en-US" w:eastAsia="pt-BR"/>
        </w:rPr>
        <w:t>equídeos</w:t>
      </w:r>
      <w:proofErr w:type="spellEnd"/>
      <w:r w:rsidRPr="00692152">
        <w:rPr>
          <w:rFonts w:ascii="Times New Roman" w:eastAsia="Calibri" w:hAnsi="Times New Roman"/>
          <w:sz w:val="24"/>
          <w:szCs w:val="24"/>
          <w:lang w:val="en-US" w:eastAsia="pt-BR"/>
        </w:rPr>
        <w:t>.</w:t>
      </w:r>
      <w:proofErr w:type="gramEnd"/>
      <w:r w:rsidRPr="00692152">
        <w:rPr>
          <w:rFonts w:ascii="Times New Roman" w:eastAsia="Calibri" w:hAnsi="Times New Roman"/>
          <w:sz w:val="24"/>
          <w:szCs w:val="24"/>
          <w:lang w:val="en-US" w:eastAsia="pt-BR"/>
        </w:rPr>
        <w:t xml:space="preserve"> </w:t>
      </w:r>
      <w:proofErr w:type="spellStart"/>
      <w:r w:rsidRPr="004679B6">
        <w:rPr>
          <w:rFonts w:ascii="Times New Roman" w:eastAsia="Calibri" w:hAnsi="Times New Roman"/>
          <w:sz w:val="24"/>
          <w:szCs w:val="24"/>
          <w:lang w:val="en-US" w:eastAsia="pt-BR"/>
        </w:rPr>
        <w:t>Palotti</w:t>
      </w:r>
      <w:proofErr w:type="spellEnd"/>
      <w:r w:rsidRPr="004679B6">
        <w:rPr>
          <w:rFonts w:ascii="Times New Roman" w:eastAsia="Calibri" w:hAnsi="Times New Roman"/>
          <w:sz w:val="24"/>
          <w:szCs w:val="24"/>
          <w:lang w:val="en-US" w:eastAsia="pt-BR"/>
        </w:rPr>
        <w:t xml:space="preserve">: Santa Maria, 2007. </w:t>
      </w:r>
      <w:proofErr w:type="gramStart"/>
      <w:r w:rsidR="00EF5633">
        <w:rPr>
          <w:rFonts w:ascii="Times New Roman" w:eastAsia="Calibri" w:hAnsi="Times New Roman"/>
          <w:sz w:val="24"/>
          <w:szCs w:val="24"/>
          <w:lang w:val="en-US" w:eastAsia="pt-BR"/>
        </w:rPr>
        <w:t>p.</w:t>
      </w:r>
      <w:r w:rsidRPr="004679B6">
        <w:rPr>
          <w:rFonts w:ascii="Times New Roman" w:eastAsia="Calibri" w:hAnsi="Times New Roman"/>
          <w:sz w:val="24"/>
          <w:szCs w:val="24"/>
          <w:lang w:val="en-US" w:eastAsia="pt-BR"/>
        </w:rPr>
        <w:t>356-3</w:t>
      </w:r>
      <w:r w:rsidRPr="00672781">
        <w:rPr>
          <w:rFonts w:ascii="Times New Roman" w:eastAsia="Calibri" w:hAnsi="Times New Roman"/>
          <w:sz w:val="24"/>
          <w:szCs w:val="24"/>
          <w:lang w:val="en-US" w:eastAsia="pt-BR"/>
        </w:rPr>
        <w:t>66</w:t>
      </w:r>
      <w:proofErr w:type="gramEnd"/>
      <w:r w:rsidRPr="00672781">
        <w:rPr>
          <w:rFonts w:ascii="Times New Roman" w:eastAsia="Calibri" w:hAnsi="Times New Roman"/>
          <w:sz w:val="24"/>
          <w:szCs w:val="24"/>
          <w:lang w:val="en-US" w:eastAsia="pt-BR"/>
        </w:rPr>
        <w:t>.</w:t>
      </w:r>
    </w:p>
    <w:p w:rsidR="00902A5C" w:rsidRDefault="00902A5C" w:rsidP="004679B6">
      <w:pPr>
        <w:autoSpaceDE w:val="0"/>
        <w:autoSpaceDN w:val="0"/>
        <w:adjustRightInd w:val="0"/>
        <w:spacing w:after="0" w:line="240" w:lineRule="auto"/>
        <w:rPr>
          <w:rFonts w:ascii="Times New Roman" w:eastAsia="Calibri" w:hAnsi="Times New Roman"/>
          <w:sz w:val="24"/>
          <w:szCs w:val="24"/>
          <w:lang w:val="en-US" w:eastAsia="pt-BR"/>
        </w:rPr>
      </w:pPr>
    </w:p>
    <w:p w:rsidR="00902A5C" w:rsidRPr="00902A5C" w:rsidRDefault="00902A5C" w:rsidP="00902A5C">
      <w:pPr>
        <w:autoSpaceDE w:val="0"/>
        <w:autoSpaceDN w:val="0"/>
        <w:adjustRightInd w:val="0"/>
        <w:spacing w:after="0" w:line="360" w:lineRule="auto"/>
        <w:jc w:val="both"/>
        <w:rPr>
          <w:rFonts w:ascii="Times New Roman" w:eastAsia="Calibri" w:hAnsi="Times New Roman"/>
          <w:sz w:val="24"/>
          <w:szCs w:val="24"/>
          <w:lang w:val="en-US" w:eastAsia="pt-BR"/>
        </w:rPr>
      </w:pPr>
      <w:r w:rsidRPr="00902A5C">
        <w:rPr>
          <w:rFonts w:ascii="Times New Roman" w:hAnsi="Times New Roman"/>
          <w:color w:val="000000"/>
          <w:sz w:val="24"/>
          <w:szCs w:val="24"/>
          <w:lang w:val="en-US"/>
        </w:rPr>
        <w:t xml:space="preserve">BARTLETT, P.C.; KOPCHA, M.; COE, P.H.; AMES, N.K.; RUEGG, P.L.; ERSKINE, R.J. Economic comparison of </w:t>
      </w:r>
      <w:proofErr w:type="spellStart"/>
      <w:r w:rsidRPr="00902A5C">
        <w:rPr>
          <w:rFonts w:ascii="Times New Roman" w:hAnsi="Times New Roman"/>
          <w:color w:val="000000"/>
          <w:sz w:val="24"/>
          <w:szCs w:val="24"/>
          <w:lang w:val="en-US"/>
        </w:rPr>
        <w:t>pyloro-omentopexy</w:t>
      </w:r>
      <w:proofErr w:type="spellEnd"/>
      <w:r w:rsidRPr="00902A5C">
        <w:rPr>
          <w:rFonts w:ascii="Times New Roman" w:hAnsi="Times New Roman"/>
          <w:color w:val="000000"/>
          <w:sz w:val="24"/>
          <w:szCs w:val="24"/>
          <w:lang w:val="en-US"/>
        </w:rPr>
        <w:t xml:space="preserve"> vs. roll-and-toggle procedure for the treatment of left displacement of the </w:t>
      </w:r>
      <w:proofErr w:type="spellStart"/>
      <w:r w:rsidRPr="00902A5C">
        <w:rPr>
          <w:rFonts w:ascii="Times New Roman" w:hAnsi="Times New Roman"/>
          <w:color w:val="000000"/>
          <w:sz w:val="24"/>
          <w:szCs w:val="24"/>
          <w:lang w:val="en-US"/>
        </w:rPr>
        <w:t>abomasums</w:t>
      </w:r>
      <w:proofErr w:type="spellEnd"/>
      <w:r w:rsidRPr="00902A5C">
        <w:rPr>
          <w:rFonts w:ascii="Times New Roman" w:hAnsi="Times New Roman"/>
          <w:color w:val="000000"/>
          <w:sz w:val="24"/>
          <w:szCs w:val="24"/>
          <w:lang w:val="en-US"/>
        </w:rPr>
        <w:t xml:space="preserve"> in dairy cattle. </w:t>
      </w:r>
      <w:proofErr w:type="gramStart"/>
      <w:r w:rsidRPr="00692152">
        <w:rPr>
          <w:rFonts w:ascii="Times New Roman" w:hAnsi="Times New Roman"/>
          <w:b/>
          <w:bCs/>
          <w:color w:val="000000"/>
          <w:sz w:val="24"/>
          <w:szCs w:val="24"/>
          <w:lang w:val="en-US"/>
        </w:rPr>
        <w:t>Journal of American Veterinary Medical Association</w:t>
      </w:r>
      <w:r w:rsidRPr="00692152">
        <w:rPr>
          <w:rFonts w:ascii="Times New Roman" w:hAnsi="Times New Roman"/>
          <w:color w:val="000000"/>
          <w:sz w:val="24"/>
          <w:szCs w:val="24"/>
          <w:lang w:val="en-US"/>
        </w:rPr>
        <w:t>, 206, 1156-162, 1995.</w:t>
      </w:r>
      <w:proofErr w:type="gramEnd"/>
    </w:p>
    <w:p w:rsidR="004679B6" w:rsidRPr="00902A5C" w:rsidRDefault="004679B6" w:rsidP="00902A5C">
      <w:pPr>
        <w:autoSpaceDE w:val="0"/>
        <w:autoSpaceDN w:val="0"/>
        <w:adjustRightInd w:val="0"/>
        <w:spacing w:after="0" w:line="360" w:lineRule="auto"/>
        <w:jc w:val="both"/>
        <w:rPr>
          <w:rFonts w:ascii="Times New Roman" w:eastAsia="Calibri" w:hAnsi="Times New Roman"/>
          <w:sz w:val="24"/>
          <w:szCs w:val="24"/>
          <w:lang w:val="en-US" w:eastAsia="pt-BR"/>
        </w:rPr>
      </w:pPr>
    </w:p>
    <w:p w:rsidR="004679B6" w:rsidRPr="00672781" w:rsidRDefault="004679B6" w:rsidP="004679B6">
      <w:pPr>
        <w:spacing w:line="360" w:lineRule="auto"/>
        <w:jc w:val="both"/>
        <w:rPr>
          <w:rFonts w:ascii="Times New Roman" w:hAnsi="Times New Roman"/>
          <w:sz w:val="24"/>
          <w:szCs w:val="24"/>
        </w:rPr>
      </w:pPr>
      <w:r w:rsidRPr="00672781">
        <w:rPr>
          <w:rFonts w:ascii="Times New Roman" w:hAnsi="Times New Roman"/>
          <w:sz w:val="24"/>
          <w:szCs w:val="24"/>
          <w:lang w:val="en-US"/>
        </w:rPr>
        <w:t xml:space="preserve">CAMERON, R.E.B. </w:t>
      </w:r>
      <w:r w:rsidRPr="00672781">
        <w:rPr>
          <w:rFonts w:ascii="Times New Roman" w:hAnsi="Times New Roman"/>
          <w:bCs/>
          <w:sz w:val="24"/>
          <w:szCs w:val="24"/>
          <w:lang w:val="en-US"/>
        </w:rPr>
        <w:t xml:space="preserve">Dry cow diet, management, and energy balance as risk factors for displaced abomasum in high producing dairy herds. </w:t>
      </w:r>
      <w:proofErr w:type="spellStart"/>
      <w:r w:rsidRPr="00672781">
        <w:rPr>
          <w:rFonts w:ascii="Times New Roman" w:hAnsi="Times New Roman"/>
          <w:b/>
          <w:sz w:val="24"/>
          <w:szCs w:val="24"/>
        </w:rPr>
        <w:t>Journal</w:t>
      </w:r>
      <w:proofErr w:type="spellEnd"/>
      <w:r w:rsidRPr="00672781">
        <w:rPr>
          <w:rFonts w:ascii="Times New Roman" w:hAnsi="Times New Roman"/>
          <w:b/>
          <w:sz w:val="24"/>
          <w:szCs w:val="24"/>
        </w:rPr>
        <w:t xml:space="preserve"> </w:t>
      </w:r>
      <w:proofErr w:type="spellStart"/>
      <w:r w:rsidRPr="00672781">
        <w:rPr>
          <w:rFonts w:ascii="Times New Roman" w:hAnsi="Times New Roman"/>
          <w:b/>
          <w:sz w:val="24"/>
          <w:szCs w:val="24"/>
        </w:rPr>
        <w:t>Dairy</w:t>
      </w:r>
      <w:proofErr w:type="spellEnd"/>
      <w:r w:rsidRPr="00672781">
        <w:rPr>
          <w:rFonts w:ascii="Times New Roman" w:hAnsi="Times New Roman"/>
          <w:b/>
          <w:sz w:val="24"/>
          <w:szCs w:val="24"/>
        </w:rPr>
        <w:t xml:space="preserve"> Science</w:t>
      </w:r>
      <w:r w:rsidRPr="00672781">
        <w:rPr>
          <w:rFonts w:ascii="Times New Roman" w:hAnsi="Times New Roman"/>
          <w:sz w:val="24"/>
          <w:szCs w:val="24"/>
        </w:rPr>
        <w:t>, v. 81, p. 132-139, 1998.</w:t>
      </w:r>
    </w:p>
    <w:p w:rsidR="004679B6" w:rsidRPr="00672781" w:rsidRDefault="004679B6" w:rsidP="004679B6">
      <w:pPr>
        <w:autoSpaceDE w:val="0"/>
        <w:autoSpaceDN w:val="0"/>
        <w:adjustRightInd w:val="0"/>
        <w:spacing w:line="360" w:lineRule="auto"/>
        <w:jc w:val="both"/>
        <w:rPr>
          <w:rFonts w:ascii="Times New Roman" w:hAnsi="Times New Roman"/>
          <w:sz w:val="24"/>
          <w:szCs w:val="24"/>
        </w:rPr>
      </w:pPr>
      <w:r w:rsidRPr="00672781">
        <w:rPr>
          <w:rFonts w:ascii="Times New Roman" w:hAnsi="Times New Roman"/>
          <w:sz w:val="24"/>
          <w:szCs w:val="24"/>
        </w:rPr>
        <w:t xml:space="preserve">CÂMARA, A.C.L. </w:t>
      </w:r>
      <w:proofErr w:type="spellStart"/>
      <w:r w:rsidRPr="00672781">
        <w:rPr>
          <w:rFonts w:ascii="Times New Roman" w:hAnsi="Times New Roman"/>
          <w:sz w:val="24"/>
          <w:szCs w:val="24"/>
        </w:rPr>
        <w:t>Fotores</w:t>
      </w:r>
      <w:proofErr w:type="spellEnd"/>
      <w:r w:rsidRPr="00672781">
        <w:rPr>
          <w:rFonts w:ascii="Times New Roman" w:hAnsi="Times New Roman"/>
          <w:sz w:val="24"/>
          <w:szCs w:val="24"/>
        </w:rPr>
        <w:t xml:space="preserve"> de risco, achados clínicos, laboratoriais e avaliação terapêutica em 36 bovinos com deslocamento de abomaso. </w:t>
      </w:r>
      <w:r w:rsidRPr="00672781">
        <w:rPr>
          <w:rFonts w:ascii="Times New Roman" w:hAnsi="Times New Roman"/>
          <w:b/>
          <w:sz w:val="24"/>
          <w:szCs w:val="24"/>
        </w:rPr>
        <w:t>Pesquisa Veterinária Brasileira</w:t>
      </w:r>
      <w:r w:rsidRPr="00672781">
        <w:rPr>
          <w:rFonts w:ascii="Times New Roman" w:hAnsi="Times New Roman"/>
          <w:sz w:val="24"/>
          <w:szCs w:val="24"/>
        </w:rPr>
        <w:t>. Rio de Janeiro-RJ, v.30, n.5, p. 453-462, 2010.</w:t>
      </w:r>
    </w:p>
    <w:p w:rsidR="004679B6" w:rsidRPr="00672781" w:rsidRDefault="004679B6" w:rsidP="004679B6">
      <w:pPr>
        <w:autoSpaceDE w:val="0"/>
        <w:autoSpaceDN w:val="0"/>
        <w:adjustRightInd w:val="0"/>
        <w:spacing w:line="360" w:lineRule="auto"/>
        <w:jc w:val="both"/>
        <w:rPr>
          <w:rFonts w:ascii="Times New Roman" w:hAnsi="Times New Roman"/>
          <w:bCs/>
          <w:sz w:val="24"/>
          <w:szCs w:val="24"/>
        </w:rPr>
      </w:pPr>
      <w:r w:rsidRPr="00672781">
        <w:rPr>
          <w:rFonts w:ascii="Times New Roman" w:hAnsi="Times New Roman"/>
          <w:bCs/>
          <w:sz w:val="24"/>
          <w:szCs w:val="24"/>
        </w:rPr>
        <w:t xml:space="preserve">CARDOSO, F.C. </w:t>
      </w:r>
      <w:r w:rsidRPr="00672781">
        <w:rPr>
          <w:rFonts w:ascii="Times New Roman" w:hAnsi="Times New Roman"/>
          <w:b/>
          <w:bCs/>
          <w:sz w:val="24"/>
          <w:szCs w:val="24"/>
        </w:rPr>
        <w:t xml:space="preserve">Deslocamento de abomaso à esquerda em vacas leiteiras de alta produção: variações no hemograma, indicadores bioquímicos sanguíneos e do funcionamento </w:t>
      </w:r>
      <w:proofErr w:type="spellStart"/>
      <w:r w:rsidRPr="00672781">
        <w:rPr>
          <w:rFonts w:ascii="Times New Roman" w:hAnsi="Times New Roman"/>
          <w:b/>
          <w:bCs/>
          <w:sz w:val="24"/>
          <w:szCs w:val="24"/>
        </w:rPr>
        <w:t>ruminal</w:t>
      </w:r>
      <w:proofErr w:type="spellEnd"/>
      <w:r w:rsidRPr="00672781">
        <w:rPr>
          <w:rFonts w:ascii="Times New Roman" w:hAnsi="Times New Roman"/>
          <w:bCs/>
          <w:sz w:val="24"/>
          <w:szCs w:val="24"/>
        </w:rPr>
        <w:t>. 2007. 49f. Dissertação (Mestrado em Ciências Sociais Veterinárias na Área de Patologia Clínica de Bovinos)- Universidade Federal Rio Grande do Sul, Porto Alegre, 2007.</w:t>
      </w:r>
    </w:p>
    <w:p w:rsidR="004679B6" w:rsidRPr="00672781" w:rsidRDefault="004679B6" w:rsidP="004679B6">
      <w:pPr>
        <w:autoSpaceDE w:val="0"/>
        <w:autoSpaceDN w:val="0"/>
        <w:adjustRightInd w:val="0"/>
        <w:spacing w:line="360" w:lineRule="auto"/>
        <w:jc w:val="both"/>
        <w:rPr>
          <w:rFonts w:ascii="Times New Roman" w:hAnsi="Times New Roman"/>
          <w:sz w:val="24"/>
          <w:szCs w:val="24"/>
        </w:rPr>
      </w:pPr>
      <w:proofErr w:type="gramStart"/>
      <w:r w:rsidRPr="00672781">
        <w:rPr>
          <w:rFonts w:ascii="Times New Roman" w:hAnsi="Times New Roman"/>
          <w:sz w:val="24"/>
          <w:szCs w:val="24"/>
          <w:lang w:val="en-US"/>
        </w:rPr>
        <w:t xml:space="preserve">DETTILLEUX, J.C.; GROHN, Y.T.; EICKER, S.W.; QUAAS, R.L. Effects of left displaced </w:t>
      </w:r>
      <w:proofErr w:type="spellStart"/>
      <w:r w:rsidRPr="00672781">
        <w:rPr>
          <w:rFonts w:ascii="Times New Roman" w:hAnsi="Times New Roman"/>
          <w:sz w:val="24"/>
          <w:szCs w:val="24"/>
          <w:lang w:val="en-US"/>
        </w:rPr>
        <w:t>abomasums</w:t>
      </w:r>
      <w:proofErr w:type="spellEnd"/>
      <w:r w:rsidRPr="00672781">
        <w:rPr>
          <w:rFonts w:ascii="Times New Roman" w:hAnsi="Times New Roman"/>
          <w:sz w:val="24"/>
          <w:szCs w:val="24"/>
          <w:lang w:val="en-US"/>
        </w:rPr>
        <w:t xml:space="preserve"> on test day milk yields of Holstein cows.</w:t>
      </w:r>
      <w:proofErr w:type="gramEnd"/>
      <w:r w:rsidRPr="00672781">
        <w:rPr>
          <w:rFonts w:ascii="Times New Roman" w:hAnsi="Times New Roman"/>
          <w:sz w:val="24"/>
          <w:szCs w:val="24"/>
          <w:lang w:val="en-US"/>
        </w:rPr>
        <w:t xml:space="preserve"> </w:t>
      </w:r>
      <w:proofErr w:type="spellStart"/>
      <w:r w:rsidRPr="00672781">
        <w:rPr>
          <w:rFonts w:ascii="Times New Roman" w:hAnsi="Times New Roman"/>
          <w:b/>
          <w:sz w:val="24"/>
          <w:szCs w:val="24"/>
        </w:rPr>
        <w:t>Journal</w:t>
      </w:r>
      <w:proofErr w:type="spellEnd"/>
      <w:r w:rsidRPr="00672781">
        <w:rPr>
          <w:rFonts w:ascii="Times New Roman" w:hAnsi="Times New Roman"/>
          <w:b/>
          <w:sz w:val="24"/>
          <w:szCs w:val="24"/>
        </w:rPr>
        <w:t xml:space="preserve"> </w:t>
      </w:r>
      <w:proofErr w:type="spellStart"/>
      <w:r w:rsidRPr="00672781">
        <w:rPr>
          <w:rFonts w:ascii="Times New Roman" w:hAnsi="Times New Roman"/>
          <w:b/>
          <w:sz w:val="24"/>
          <w:szCs w:val="24"/>
        </w:rPr>
        <w:t>Dairy</w:t>
      </w:r>
      <w:proofErr w:type="spellEnd"/>
      <w:r w:rsidRPr="00672781">
        <w:rPr>
          <w:rFonts w:ascii="Times New Roman" w:hAnsi="Times New Roman"/>
          <w:b/>
          <w:sz w:val="24"/>
          <w:szCs w:val="24"/>
        </w:rPr>
        <w:t xml:space="preserve"> Science</w:t>
      </w:r>
      <w:r w:rsidRPr="00672781">
        <w:rPr>
          <w:rFonts w:ascii="Times New Roman" w:hAnsi="Times New Roman"/>
          <w:sz w:val="24"/>
          <w:szCs w:val="24"/>
        </w:rPr>
        <w:t>, v. 80, p. 121-126, 1996.</w:t>
      </w:r>
    </w:p>
    <w:p w:rsidR="004679B6" w:rsidRPr="004679B6" w:rsidRDefault="004679B6" w:rsidP="004679B6">
      <w:pPr>
        <w:spacing w:line="360" w:lineRule="auto"/>
        <w:jc w:val="both"/>
        <w:rPr>
          <w:rFonts w:ascii="Times New Roman" w:hAnsi="Times New Roman"/>
          <w:sz w:val="24"/>
          <w:szCs w:val="24"/>
          <w:lang w:val="en-US"/>
        </w:rPr>
      </w:pPr>
      <w:r w:rsidRPr="00672781">
        <w:rPr>
          <w:rFonts w:ascii="Times New Roman" w:hAnsi="Times New Roman"/>
          <w:sz w:val="24"/>
          <w:szCs w:val="24"/>
        </w:rPr>
        <w:lastRenderedPageBreak/>
        <w:t>DIRKSEN, G.; GRUNDER, H.D.; STOBER, M.R</w:t>
      </w:r>
      <w:r w:rsidRPr="00672781">
        <w:rPr>
          <w:rFonts w:ascii="Times New Roman" w:hAnsi="Times New Roman"/>
          <w:bCs/>
          <w:sz w:val="24"/>
          <w:szCs w:val="24"/>
        </w:rPr>
        <w:t>.</w:t>
      </w:r>
      <w:r w:rsidRPr="00672781">
        <w:rPr>
          <w:rFonts w:ascii="Times New Roman" w:hAnsi="Times New Roman"/>
          <w:b/>
          <w:bCs/>
          <w:sz w:val="24"/>
          <w:szCs w:val="24"/>
        </w:rPr>
        <w:t xml:space="preserve"> Exame clínico dos bovinos</w:t>
      </w:r>
      <w:r w:rsidRPr="00672781">
        <w:rPr>
          <w:rFonts w:ascii="Times New Roman" w:hAnsi="Times New Roman"/>
          <w:sz w:val="24"/>
          <w:szCs w:val="24"/>
        </w:rPr>
        <w:t xml:space="preserve">. </w:t>
      </w:r>
      <w:proofErr w:type="gramStart"/>
      <w:r w:rsidRPr="00672781">
        <w:rPr>
          <w:rFonts w:ascii="Times New Roman" w:hAnsi="Times New Roman"/>
          <w:sz w:val="24"/>
          <w:szCs w:val="24"/>
        </w:rPr>
        <w:t>3.</w:t>
      </w:r>
      <w:proofErr w:type="gramEnd"/>
      <w:r w:rsidRPr="00672781">
        <w:rPr>
          <w:rFonts w:ascii="Times New Roman" w:hAnsi="Times New Roman"/>
          <w:sz w:val="24"/>
          <w:szCs w:val="24"/>
        </w:rPr>
        <w:t xml:space="preserve">ed. Rio de Janeiro: Ed. </w:t>
      </w:r>
      <w:r w:rsidRPr="004679B6">
        <w:rPr>
          <w:rFonts w:ascii="Times New Roman" w:hAnsi="Times New Roman"/>
          <w:sz w:val="24"/>
          <w:szCs w:val="24"/>
          <w:lang w:val="en-US"/>
        </w:rPr>
        <w:t xml:space="preserve">Guanabara </w:t>
      </w:r>
      <w:proofErr w:type="spellStart"/>
      <w:r w:rsidRPr="004679B6">
        <w:rPr>
          <w:rFonts w:ascii="Times New Roman" w:hAnsi="Times New Roman"/>
          <w:sz w:val="24"/>
          <w:szCs w:val="24"/>
          <w:lang w:val="en-US"/>
        </w:rPr>
        <w:t>Koogan</w:t>
      </w:r>
      <w:proofErr w:type="spellEnd"/>
      <w:r w:rsidRPr="004679B6">
        <w:rPr>
          <w:rFonts w:ascii="Times New Roman" w:hAnsi="Times New Roman"/>
          <w:sz w:val="24"/>
          <w:szCs w:val="24"/>
          <w:lang w:val="en-US"/>
        </w:rPr>
        <w:t>, p.193-196, 1993.</w:t>
      </w:r>
    </w:p>
    <w:p w:rsidR="004679B6" w:rsidRPr="00672781" w:rsidRDefault="004679B6" w:rsidP="004679B6">
      <w:pPr>
        <w:spacing w:line="360" w:lineRule="auto"/>
        <w:rPr>
          <w:rFonts w:ascii="Times New Roman" w:hAnsi="Times New Roman"/>
          <w:sz w:val="24"/>
          <w:szCs w:val="24"/>
          <w:lang w:val="en-US"/>
        </w:rPr>
      </w:pPr>
      <w:proofErr w:type="gramStart"/>
      <w:r w:rsidRPr="00672781">
        <w:rPr>
          <w:rFonts w:ascii="Times New Roman" w:hAnsi="Times New Roman"/>
          <w:sz w:val="24"/>
          <w:szCs w:val="24"/>
          <w:lang w:val="en-US"/>
        </w:rPr>
        <w:t xml:space="preserve">DOLL, K., </w:t>
      </w:r>
      <w:r w:rsidRPr="00672781">
        <w:rPr>
          <w:rFonts w:ascii="Times New Roman" w:hAnsi="Times New Roman"/>
          <w:caps/>
          <w:sz w:val="24"/>
          <w:szCs w:val="24"/>
          <w:lang w:val="en-US"/>
        </w:rPr>
        <w:t>Sickinger</w:t>
      </w:r>
      <w:r w:rsidRPr="00672781">
        <w:rPr>
          <w:rFonts w:ascii="Times New Roman" w:hAnsi="Times New Roman"/>
          <w:sz w:val="24"/>
          <w:szCs w:val="24"/>
          <w:lang w:val="en-US"/>
        </w:rPr>
        <w:t xml:space="preserve"> M.; </w:t>
      </w:r>
      <w:r w:rsidRPr="00672781">
        <w:rPr>
          <w:rFonts w:ascii="Times New Roman" w:hAnsi="Times New Roman"/>
          <w:caps/>
          <w:sz w:val="24"/>
          <w:szCs w:val="24"/>
          <w:lang w:val="en-US"/>
        </w:rPr>
        <w:t>Seeger</w:t>
      </w:r>
      <w:r w:rsidRPr="00672781">
        <w:rPr>
          <w:rFonts w:ascii="Times New Roman" w:hAnsi="Times New Roman"/>
          <w:sz w:val="24"/>
          <w:szCs w:val="24"/>
          <w:lang w:val="en-US"/>
        </w:rPr>
        <w:t xml:space="preserve"> T.</w:t>
      </w:r>
      <w:proofErr w:type="gramEnd"/>
      <w:r w:rsidRPr="00672781">
        <w:rPr>
          <w:rFonts w:ascii="Times New Roman" w:hAnsi="Times New Roman"/>
          <w:sz w:val="24"/>
          <w:szCs w:val="24"/>
          <w:lang w:val="en-US"/>
        </w:rPr>
        <w:t xml:space="preserve"> </w:t>
      </w:r>
      <w:proofErr w:type="gramStart"/>
      <w:r w:rsidRPr="00672781">
        <w:rPr>
          <w:rFonts w:ascii="Times New Roman" w:hAnsi="Times New Roman"/>
          <w:sz w:val="24"/>
          <w:szCs w:val="24"/>
          <w:lang w:val="en-US"/>
        </w:rPr>
        <w:t xml:space="preserve">New aspects in the pathogenesis of </w:t>
      </w:r>
      <w:proofErr w:type="spellStart"/>
      <w:r w:rsidRPr="00672781">
        <w:rPr>
          <w:rFonts w:ascii="Times New Roman" w:hAnsi="Times New Roman"/>
          <w:sz w:val="24"/>
          <w:szCs w:val="24"/>
          <w:lang w:val="en-US"/>
        </w:rPr>
        <w:t>abomasal</w:t>
      </w:r>
      <w:proofErr w:type="spellEnd"/>
      <w:r w:rsidRPr="00672781">
        <w:rPr>
          <w:rFonts w:ascii="Times New Roman" w:hAnsi="Times New Roman"/>
          <w:sz w:val="24"/>
          <w:szCs w:val="24"/>
          <w:lang w:val="en-US"/>
        </w:rPr>
        <w:t xml:space="preserve"> displacement.</w:t>
      </w:r>
      <w:proofErr w:type="gramEnd"/>
      <w:r w:rsidRPr="00672781">
        <w:rPr>
          <w:rFonts w:ascii="Times New Roman" w:hAnsi="Times New Roman"/>
          <w:sz w:val="24"/>
          <w:szCs w:val="24"/>
          <w:lang w:val="en-US"/>
        </w:rPr>
        <w:t xml:space="preserve"> </w:t>
      </w:r>
      <w:proofErr w:type="gramStart"/>
      <w:r w:rsidRPr="00672781">
        <w:rPr>
          <w:rFonts w:ascii="Times New Roman" w:hAnsi="Times New Roman"/>
          <w:b/>
          <w:sz w:val="24"/>
          <w:szCs w:val="24"/>
          <w:lang w:val="en-US"/>
        </w:rPr>
        <w:t>Veterinary Journal,</w:t>
      </w:r>
      <w:r w:rsidRPr="00672781">
        <w:rPr>
          <w:rFonts w:ascii="Times New Roman" w:hAnsi="Times New Roman"/>
          <w:sz w:val="24"/>
          <w:szCs w:val="24"/>
          <w:lang w:val="en-US"/>
        </w:rPr>
        <w:t xml:space="preserve"> v. 181, n.2, P. 90-96, 2009.</w:t>
      </w:r>
      <w:proofErr w:type="gramEnd"/>
    </w:p>
    <w:p w:rsidR="004679B6" w:rsidRPr="004679B6" w:rsidRDefault="004679B6" w:rsidP="004679B6">
      <w:pPr>
        <w:spacing w:line="360" w:lineRule="auto"/>
        <w:jc w:val="both"/>
        <w:rPr>
          <w:rFonts w:ascii="Times New Roman" w:hAnsi="Times New Roman"/>
          <w:sz w:val="24"/>
          <w:szCs w:val="24"/>
        </w:rPr>
      </w:pPr>
      <w:proofErr w:type="gramStart"/>
      <w:r w:rsidRPr="00672781">
        <w:rPr>
          <w:rFonts w:ascii="Times New Roman" w:hAnsi="Times New Roman"/>
          <w:sz w:val="24"/>
          <w:szCs w:val="24"/>
          <w:lang w:val="en-US"/>
        </w:rPr>
        <w:t>EDMONSON, A.J.; LEAN, I.J.; WEAVER, L.D. et al.</w:t>
      </w:r>
      <w:proofErr w:type="gramEnd"/>
      <w:r w:rsidRPr="00672781">
        <w:rPr>
          <w:rFonts w:ascii="Times New Roman" w:hAnsi="Times New Roman"/>
          <w:sz w:val="24"/>
          <w:szCs w:val="24"/>
          <w:lang w:val="en-US"/>
        </w:rPr>
        <w:t xml:space="preserve"> A body condition scoring chart for Holstein dairy cows. </w:t>
      </w:r>
      <w:proofErr w:type="spellStart"/>
      <w:r w:rsidRPr="004679B6">
        <w:rPr>
          <w:rFonts w:ascii="Times New Roman" w:hAnsi="Times New Roman"/>
          <w:b/>
          <w:sz w:val="24"/>
          <w:szCs w:val="24"/>
        </w:rPr>
        <w:t>Journal</w:t>
      </w:r>
      <w:proofErr w:type="spellEnd"/>
      <w:r w:rsidRPr="004679B6">
        <w:rPr>
          <w:rFonts w:ascii="Times New Roman" w:hAnsi="Times New Roman"/>
          <w:b/>
          <w:sz w:val="24"/>
          <w:szCs w:val="24"/>
        </w:rPr>
        <w:t xml:space="preserve"> </w:t>
      </w:r>
      <w:proofErr w:type="spellStart"/>
      <w:r w:rsidRPr="004679B6">
        <w:rPr>
          <w:rFonts w:ascii="Times New Roman" w:hAnsi="Times New Roman"/>
          <w:b/>
          <w:sz w:val="24"/>
          <w:szCs w:val="24"/>
        </w:rPr>
        <w:t>of</w:t>
      </w:r>
      <w:proofErr w:type="spellEnd"/>
      <w:r w:rsidRPr="004679B6">
        <w:rPr>
          <w:rFonts w:ascii="Times New Roman" w:hAnsi="Times New Roman"/>
          <w:b/>
          <w:sz w:val="24"/>
          <w:szCs w:val="24"/>
        </w:rPr>
        <w:t xml:space="preserve"> </w:t>
      </w:r>
      <w:proofErr w:type="spellStart"/>
      <w:r w:rsidRPr="004679B6">
        <w:rPr>
          <w:rFonts w:ascii="Times New Roman" w:hAnsi="Times New Roman"/>
          <w:b/>
          <w:sz w:val="24"/>
          <w:szCs w:val="24"/>
        </w:rPr>
        <w:t>Dairy</w:t>
      </w:r>
      <w:proofErr w:type="spellEnd"/>
      <w:r w:rsidRPr="004679B6">
        <w:rPr>
          <w:rFonts w:ascii="Times New Roman" w:hAnsi="Times New Roman"/>
          <w:b/>
          <w:sz w:val="24"/>
          <w:szCs w:val="24"/>
        </w:rPr>
        <w:t xml:space="preserve"> Science</w:t>
      </w:r>
      <w:r w:rsidRPr="004679B6">
        <w:rPr>
          <w:rFonts w:ascii="Times New Roman" w:hAnsi="Times New Roman"/>
          <w:sz w:val="24"/>
          <w:szCs w:val="24"/>
        </w:rPr>
        <w:t>, v.72, n.1, p.85-78, 1986.</w:t>
      </w:r>
    </w:p>
    <w:p w:rsidR="004679B6" w:rsidRPr="004679B6" w:rsidRDefault="004679B6" w:rsidP="004679B6">
      <w:pPr>
        <w:pStyle w:val="NormalWeb"/>
        <w:spacing w:before="0" w:beforeAutospacing="0" w:after="0" w:afterAutospacing="0" w:line="360" w:lineRule="auto"/>
        <w:jc w:val="both"/>
        <w:rPr>
          <w:bCs/>
          <w:lang w:val="en-US"/>
        </w:rPr>
      </w:pPr>
      <w:proofErr w:type="gramStart"/>
      <w:r w:rsidRPr="00672781">
        <w:rPr>
          <w:bCs/>
        </w:rPr>
        <w:t>FARIA,</w:t>
      </w:r>
      <w:proofErr w:type="gramEnd"/>
      <w:r w:rsidRPr="00672781">
        <w:rPr>
          <w:bCs/>
        </w:rPr>
        <w:t xml:space="preserve"> B.N. Deslocamento de abomaso: uma simples enfermidade ou um indicador de erro de manejo. </w:t>
      </w:r>
      <w:proofErr w:type="spellStart"/>
      <w:r w:rsidRPr="004679B6">
        <w:rPr>
          <w:b/>
          <w:bCs/>
          <w:lang w:val="en-US"/>
        </w:rPr>
        <w:t>Revista</w:t>
      </w:r>
      <w:proofErr w:type="spellEnd"/>
      <w:r w:rsidRPr="004679B6">
        <w:rPr>
          <w:b/>
          <w:bCs/>
          <w:lang w:val="en-US"/>
        </w:rPr>
        <w:t xml:space="preserve"> </w:t>
      </w:r>
      <w:proofErr w:type="spellStart"/>
      <w:r w:rsidRPr="004679B6">
        <w:rPr>
          <w:b/>
          <w:bCs/>
          <w:lang w:val="en-US"/>
        </w:rPr>
        <w:t>InteRural</w:t>
      </w:r>
      <w:proofErr w:type="spellEnd"/>
      <w:r w:rsidRPr="004679B6">
        <w:rPr>
          <w:bCs/>
          <w:lang w:val="en-US"/>
        </w:rPr>
        <w:t xml:space="preserve">, n.34, p.56-58, Jul. 2010. </w:t>
      </w:r>
    </w:p>
    <w:p w:rsidR="004679B6" w:rsidRPr="00692152" w:rsidRDefault="004679B6" w:rsidP="004679B6">
      <w:pPr>
        <w:autoSpaceDE w:val="0"/>
        <w:autoSpaceDN w:val="0"/>
        <w:adjustRightInd w:val="0"/>
        <w:spacing w:before="240" w:after="0" w:line="360" w:lineRule="auto"/>
        <w:jc w:val="both"/>
        <w:rPr>
          <w:rFonts w:ascii="Times New Roman" w:eastAsia="Calibri" w:hAnsi="Times New Roman"/>
          <w:sz w:val="24"/>
          <w:szCs w:val="24"/>
          <w:lang w:val="en-US" w:eastAsia="pt-BR"/>
        </w:rPr>
      </w:pPr>
      <w:proofErr w:type="gramStart"/>
      <w:r w:rsidRPr="00672781">
        <w:rPr>
          <w:rFonts w:ascii="Times New Roman" w:eastAsia="Calibri" w:hAnsi="Times New Roman"/>
          <w:sz w:val="24"/>
          <w:szCs w:val="24"/>
          <w:lang w:val="en-US" w:eastAsia="pt-BR"/>
        </w:rPr>
        <w:t>FUBINI, S.; DIVERS, .TJ.</w:t>
      </w:r>
      <w:proofErr w:type="gramEnd"/>
      <w:r w:rsidRPr="00672781">
        <w:rPr>
          <w:rFonts w:ascii="Times New Roman" w:eastAsia="Calibri" w:hAnsi="Times New Roman"/>
          <w:sz w:val="24"/>
          <w:szCs w:val="24"/>
          <w:lang w:val="en-US" w:eastAsia="pt-BR"/>
        </w:rPr>
        <w:t xml:space="preserve"> </w:t>
      </w:r>
      <w:proofErr w:type="gramStart"/>
      <w:r w:rsidRPr="00672781">
        <w:rPr>
          <w:rFonts w:ascii="Times New Roman" w:eastAsia="Calibri" w:hAnsi="Times New Roman"/>
          <w:sz w:val="24"/>
          <w:szCs w:val="24"/>
          <w:lang w:val="en-US" w:eastAsia="pt-BR"/>
        </w:rPr>
        <w:t>Non infectious diseases of the gastrointestinal tract.</w:t>
      </w:r>
      <w:proofErr w:type="gramEnd"/>
      <w:r w:rsidRPr="00672781">
        <w:rPr>
          <w:rFonts w:ascii="Times New Roman" w:eastAsia="Calibri" w:hAnsi="Times New Roman"/>
          <w:sz w:val="24"/>
          <w:szCs w:val="24"/>
          <w:lang w:val="en-US" w:eastAsia="pt-BR"/>
        </w:rPr>
        <w:t xml:space="preserve"> In: </w:t>
      </w:r>
      <w:r w:rsidRPr="00672781">
        <w:rPr>
          <w:rFonts w:ascii="Times New Roman" w:eastAsia="Calibri" w:hAnsi="Times New Roman"/>
          <w:caps/>
          <w:sz w:val="24"/>
          <w:szCs w:val="24"/>
          <w:lang w:val="en-US" w:eastAsia="pt-BR"/>
        </w:rPr>
        <w:t>Divers,</w:t>
      </w:r>
      <w:r w:rsidRPr="00672781">
        <w:rPr>
          <w:rFonts w:ascii="Times New Roman" w:eastAsia="Calibri" w:hAnsi="Times New Roman"/>
          <w:sz w:val="24"/>
          <w:szCs w:val="24"/>
          <w:lang w:val="en-US" w:eastAsia="pt-BR"/>
        </w:rPr>
        <w:t xml:space="preserve"> T.J., </w:t>
      </w:r>
      <w:r w:rsidRPr="00672781">
        <w:rPr>
          <w:rFonts w:ascii="Times New Roman" w:eastAsia="Calibri" w:hAnsi="Times New Roman"/>
          <w:caps/>
          <w:sz w:val="24"/>
          <w:szCs w:val="24"/>
          <w:lang w:val="en-US" w:eastAsia="pt-BR"/>
        </w:rPr>
        <w:t>Peek</w:t>
      </w:r>
      <w:r w:rsidRPr="00672781">
        <w:rPr>
          <w:rFonts w:ascii="Times New Roman" w:eastAsia="Calibri" w:hAnsi="Times New Roman"/>
          <w:sz w:val="24"/>
          <w:szCs w:val="24"/>
          <w:lang w:val="en-US" w:eastAsia="pt-BR"/>
        </w:rPr>
        <w:t>, S.M. (</w:t>
      </w:r>
      <w:proofErr w:type="spellStart"/>
      <w:r w:rsidRPr="00672781">
        <w:rPr>
          <w:rFonts w:ascii="Times New Roman" w:eastAsia="Calibri" w:hAnsi="Times New Roman"/>
          <w:sz w:val="24"/>
          <w:szCs w:val="24"/>
          <w:lang w:val="en-US" w:eastAsia="pt-BR"/>
        </w:rPr>
        <w:t>Eds</w:t>
      </w:r>
      <w:proofErr w:type="spellEnd"/>
      <w:r w:rsidRPr="00672781">
        <w:rPr>
          <w:rFonts w:ascii="Times New Roman" w:eastAsia="Calibri" w:hAnsi="Times New Roman"/>
          <w:sz w:val="24"/>
          <w:szCs w:val="24"/>
          <w:lang w:val="en-US" w:eastAsia="pt-BR"/>
        </w:rPr>
        <w:t xml:space="preserve">) </w:t>
      </w:r>
      <w:proofErr w:type="spellStart"/>
      <w:r w:rsidRPr="00672781">
        <w:rPr>
          <w:rFonts w:ascii="Times New Roman" w:eastAsia="Calibri" w:hAnsi="Times New Roman"/>
          <w:b/>
          <w:sz w:val="24"/>
          <w:szCs w:val="24"/>
          <w:lang w:val="en-US" w:eastAsia="pt-BR"/>
        </w:rPr>
        <w:t>Rebhun’s</w:t>
      </w:r>
      <w:proofErr w:type="spellEnd"/>
      <w:r w:rsidRPr="00672781">
        <w:rPr>
          <w:rFonts w:ascii="Times New Roman" w:eastAsia="Calibri" w:hAnsi="Times New Roman"/>
          <w:b/>
          <w:sz w:val="24"/>
          <w:szCs w:val="24"/>
          <w:lang w:val="en-US" w:eastAsia="pt-BR"/>
        </w:rPr>
        <w:t xml:space="preserve"> Diseases of Dairy Cattle</w:t>
      </w:r>
      <w:r w:rsidRPr="00672781">
        <w:rPr>
          <w:rFonts w:ascii="Times New Roman" w:eastAsia="Calibri" w:hAnsi="Times New Roman"/>
          <w:sz w:val="24"/>
          <w:szCs w:val="24"/>
          <w:lang w:val="en-US" w:eastAsia="pt-BR"/>
        </w:rPr>
        <w:t xml:space="preserve">. </w:t>
      </w:r>
      <w:r w:rsidRPr="00692152">
        <w:rPr>
          <w:rFonts w:ascii="Times New Roman" w:eastAsia="Calibri" w:hAnsi="Times New Roman"/>
          <w:sz w:val="24"/>
          <w:szCs w:val="24"/>
          <w:lang w:val="en-US" w:eastAsia="pt-BR"/>
        </w:rPr>
        <w:t xml:space="preserve">2 ed. St. Louis: Saunders Elsevier, 2008. </w:t>
      </w:r>
      <w:proofErr w:type="gramStart"/>
      <w:r w:rsidRPr="00692152">
        <w:rPr>
          <w:rFonts w:ascii="Times New Roman" w:eastAsia="Calibri" w:hAnsi="Times New Roman"/>
          <w:sz w:val="24"/>
          <w:szCs w:val="24"/>
          <w:lang w:val="en-US" w:eastAsia="pt-BR"/>
        </w:rPr>
        <w:t>p.99-130</w:t>
      </w:r>
      <w:proofErr w:type="gramEnd"/>
      <w:r w:rsidRPr="00692152">
        <w:rPr>
          <w:rFonts w:ascii="Times New Roman" w:eastAsia="Calibri" w:hAnsi="Times New Roman"/>
          <w:sz w:val="24"/>
          <w:szCs w:val="24"/>
          <w:lang w:val="en-US" w:eastAsia="pt-BR"/>
        </w:rPr>
        <w:t>.</w:t>
      </w:r>
    </w:p>
    <w:p w:rsidR="004679B6" w:rsidRPr="00692152" w:rsidRDefault="004679B6" w:rsidP="004679B6">
      <w:pPr>
        <w:autoSpaceDE w:val="0"/>
        <w:autoSpaceDN w:val="0"/>
        <w:adjustRightInd w:val="0"/>
        <w:spacing w:after="0" w:line="360" w:lineRule="auto"/>
        <w:rPr>
          <w:rFonts w:ascii="Times New Roman" w:eastAsia="Calibri" w:hAnsi="Times New Roman"/>
          <w:sz w:val="24"/>
          <w:szCs w:val="24"/>
          <w:lang w:val="en-US" w:eastAsia="pt-BR"/>
        </w:rPr>
      </w:pPr>
    </w:p>
    <w:p w:rsidR="004679B6" w:rsidRPr="00672781" w:rsidRDefault="004679B6" w:rsidP="004679B6">
      <w:pPr>
        <w:spacing w:line="360" w:lineRule="auto"/>
        <w:jc w:val="both"/>
        <w:rPr>
          <w:rFonts w:ascii="Times New Roman" w:hAnsi="Times New Roman"/>
          <w:sz w:val="24"/>
          <w:szCs w:val="24"/>
          <w:lang w:val="en-US"/>
        </w:rPr>
      </w:pPr>
      <w:r w:rsidRPr="00230923">
        <w:rPr>
          <w:rFonts w:ascii="Times New Roman" w:hAnsi="Times New Roman"/>
          <w:sz w:val="24"/>
          <w:szCs w:val="24"/>
          <w:lang w:val="en-US"/>
        </w:rPr>
        <w:t xml:space="preserve">MASSEY, C.D.; C. WANG, DONOVAN, G.A.; BEEDE, D.K. </w:t>
      </w:r>
      <w:proofErr w:type="spellStart"/>
      <w:r w:rsidRPr="00230923">
        <w:rPr>
          <w:rFonts w:ascii="Times New Roman" w:hAnsi="Times New Roman"/>
          <w:sz w:val="24"/>
          <w:szCs w:val="24"/>
          <w:lang w:val="en-US"/>
        </w:rPr>
        <w:t>Hypocalcemia</w:t>
      </w:r>
      <w:proofErr w:type="spellEnd"/>
      <w:r w:rsidRPr="00230923">
        <w:rPr>
          <w:rFonts w:ascii="Times New Roman" w:hAnsi="Times New Roman"/>
          <w:sz w:val="24"/>
          <w:szCs w:val="24"/>
          <w:lang w:val="en-US"/>
        </w:rPr>
        <w:t xml:space="preserve"> at parturition as a risk factor for left displaced abomasum in dairy cows. </w:t>
      </w:r>
      <w:proofErr w:type="gramStart"/>
      <w:r w:rsidRPr="00672781">
        <w:rPr>
          <w:rFonts w:ascii="Times New Roman" w:hAnsi="Times New Roman"/>
          <w:sz w:val="24"/>
          <w:szCs w:val="24"/>
          <w:lang w:val="en-US"/>
        </w:rPr>
        <w:t>JAVMA, n. 203, 852-853, 1993.</w:t>
      </w:r>
      <w:proofErr w:type="gramEnd"/>
    </w:p>
    <w:p w:rsidR="004679B6" w:rsidRPr="004679B6" w:rsidRDefault="004679B6" w:rsidP="004679B6">
      <w:pPr>
        <w:spacing w:line="360" w:lineRule="auto"/>
        <w:jc w:val="both"/>
        <w:rPr>
          <w:rFonts w:ascii="Times New Roman" w:hAnsi="Times New Roman"/>
          <w:bCs/>
          <w:sz w:val="24"/>
          <w:szCs w:val="24"/>
          <w:lang w:val="en-US"/>
        </w:rPr>
      </w:pPr>
      <w:proofErr w:type="gramStart"/>
      <w:r w:rsidRPr="00672781">
        <w:rPr>
          <w:rFonts w:ascii="Times New Roman" w:hAnsi="Times New Roman"/>
          <w:bCs/>
          <w:sz w:val="24"/>
          <w:szCs w:val="24"/>
          <w:lang w:val="en-US"/>
        </w:rPr>
        <w:t xml:space="preserve">SATTLER, N. Etiology, forms, and prognosis of gastrointestinal dysfunction resembling vagal indigestion occurring after surgical correction of right </w:t>
      </w:r>
      <w:proofErr w:type="spellStart"/>
      <w:r w:rsidRPr="00672781">
        <w:rPr>
          <w:rFonts w:ascii="Times New Roman" w:hAnsi="Times New Roman"/>
          <w:bCs/>
          <w:sz w:val="24"/>
          <w:szCs w:val="24"/>
          <w:lang w:val="en-US"/>
        </w:rPr>
        <w:t>abomasal</w:t>
      </w:r>
      <w:proofErr w:type="spellEnd"/>
      <w:r w:rsidRPr="00672781">
        <w:rPr>
          <w:rFonts w:ascii="Times New Roman" w:hAnsi="Times New Roman"/>
          <w:bCs/>
          <w:sz w:val="24"/>
          <w:szCs w:val="24"/>
          <w:lang w:val="en-US"/>
        </w:rPr>
        <w:t xml:space="preserve"> displacement.</w:t>
      </w:r>
      <w:proofErr w:type="gramEnd"/>
      <w:r w:rsidRPr="00672781">
        <w:rPr>
          <w:rFonts w:ascii="Times New Roman" w:hAnsi="Times New Roman"/>
          <w:bCs/>
          <w:sz w:val="24"/>
          <w:szCs w:val="24"/>
          <w:lang w:val="en-US"/>
        </w:rPr>
        <w:t xml:space="preserve"> </w:t>
      </w:r>
      <w:r w:rsidRPr="004679B6">
        <w:rPr>
          <w:rFonts w:ascii="Times New Roman" w:hAnsi="Times New Roman"/>
          <w:b/>
          <w:bCs/>
          <w:sz w:val="24"/>
          <w:szCs w:val="24"/>
          <w:lang w:val="en-US"/>
        </w:rPr>
        <w:t>The Canadian Veterinary Journal</w:t>
      </w:r>
      <w:r w:rsidRPr="004679B6">
        <w:rPr>
          <w:rFonts w:ascii="Times New Roman" w:hAnsi="Times New Roman"/>
          <w:bCs/>
          <w:sz w:val="24"/>
          <w:szCs w:val="24"/>
          <w:lang w:val="en-US"/>
        </w:rPr>
        <w:t>, v.41, n.10, p.777-785, 2000.</w:t>
      </w:r>
    </w:p>
    <w:p w:rsidR="004679B6" w:rsidRPr="004679B6" w:rsidRDefault="004679B6" w:rsidP="004679B6">
      <w:pPr>
        <w:spacing w:line="360" w:lineRule="auto"/>
        <w:jc w:val="both"/>
        <w:rPr>
          <w:rFonts w:ascii="Times New Roman" w:hAnsi="Times New Roman"/>
          <w:bCs/>
          <w:sz w:val="24"/>
          <w:szCs w:val="24"/>
          <w:lang w:val="en-US"/>
        </w:rPr>
      </w:pPr>
      <w:proofErr w:type="gramStart"/>
      <w:r w:rsidRPr="00672781">
        <w:rPr>
          <w:rFonts w:ascii="Times New Roman" w:hAnsi="Times New Roman"/>
          <w:bCs/>
          <w:sz w:val="24"/>
          <w:szCs w:val="24"/>
          <w:lang w:val="en-US"/>
        </w:rPr>
        <w:t>SEXTON, M.F.; BUCKLEY, W.; RYAN, E.</w:t>
      </w:r>
      <w:proofErr w:type="gramEnd"/>
      <w:r w:rsidRPr="00672781">
        <w:rPr>
          <w:rFonts w:ascii="Times New Roman" w:hAnsi="Times New Roman"/>
          <w:bCs/>
          <w:sz w:val="24"/>
          <w:szCs w:val="24"/>
          <w:lang w:val="en-US"/>
        </w:rPr>
        <w:t xml:space="preserve"> A study of 54 cases of left displacement of the abomasum: February to </w:t>
      </w:r>
      <w:proofErr w:type="spellStart"/>
      <w:proofErr w:type="gramStart"/>
      <w:r w:rsidRPr="00672781">
        <w:rPr>
          <w:rFonts w:ascii="Times New Roman" w:hAnsi="Times New Roman"/>
          <w:bCs/>
          <w:sz w:val="24"/>
          <w:szCs w:val="24"/>
          <w:lang w:val="en-US"/>
        </w:rPr>
        <w:t>july</w:t>
      </w:r>
      <w:proofErr w:type="spellEnd"/>
      <w:proofErr w:type="gramEnd"/>
      <w:r w:rsidRPr="00672781">
        <w:rPr>
          <w:rFonts w:ascii="Times New Roman" w:hAnsi="Times New Roman"/>
          <w:bCs/>
          <w:sz w:val="24"/>
          <w:szCs w:val="24"/>
          <w:lang w:val="en-US"/>
        </w:rPr>
        <w:t xml:space="preserve"> 2005. </w:t>
      </w:r>
      <w:r w:rsidRPr="004679B6">
        <w:rPr>
          <w:rFonts w:ascii="Times New Roman" w:hAnsi="Times New Roman"/>
          <w:b/>
          <w:bCs/>
          <w:sz w:val="24"/>
          <w:szCs w:val="24"/>
          <w:lang w:val="en-US"/>
        </w:rPr>
        <w:t>Irish Veterinary Journal</w:t>
      </w:r>
      <w:r w:rsidRPr="004679B6">
        <w:rPr>
          <w:rFonts w:ascii="Times New Roman" w:hAnsi="Times New Roman"/>
          <w:bCs/>
          <w:sz w:val="24"/>
          <w:szCs w:val="24"/>
          <w:lang w:val="en-US"/>
        </w:rPr>
        <w:t>, v.60, n.10, p.605-609, 2007.</w:t>
      </w:r>
    </w:p>
    <w:p w:rsidR="004679B6" w:rsidRPr="00672781" w:rsidRDefault="004679B6" w:rsidP="004679B6">
      <w:pPr>
        <w:spacing w:line="360" w:lineRule="auto"/>
        <w:jc w:val="both"/>
        <w:rPr>
          <w:rFonts w:ascii="Times New Roman" w:hAnsi="Times New Roman"/>
          <w:bCs/>
          <w:sz w:val="24"/>
          <w:szCs w:val="24"/>
          <w:lang w:val="en-US"/>
        </w:rPr>
      </w:pPr>
      <w:proofErr w:type="gramStart"/>
      <w:r w:rsidRPr="00672781">
        <w:rPr>
          <w:rFonts w:ascii="Times New Roman" w:hAnsi="Times New Roman"/>
          <w:sz w:val="24"/>
          <w:szCs w:val="24"/>
          <w:lang w:val="en-US"/>
        </w:rPr>
        <w:t xml:space="preserve">VAN WINDEN, S.C.L.; KUIPER, R.; HOOGESLOG, M.; NOORDHUIZEN, J.P.T.M. </w:t>
      </w:r>
      <w:r w:rsidRPr="00672781">
        <w:rPr>
          <w:rFonts w:ascii="Times New Roman" w:hAnsi="Times New Roman"/>
          <w:bCs/>
          <w:sz w:val="24"/>
          <w:szCs w:val="24"/>
          <w:lang w:val="en-US"/>
        </w:rPr>
        <w:t>Risk indicators for displaced abomasum on herd level.</w:t>
      </w:r>
      <w:proofErr w:type="gramEnd"/>
      <w:r w:rsidRPr="00672781">
        <w:rPr>
          <w:rFonts w:ascii="Times New Roman" w:hAnsi="Times New Roman"/>
          <w:bCs/>
          <w:sz w:val="24"/>
          <w:szCs w:val="24"/>
          <w:lang w:val="en-US"/>
        </w:rPr>
        <w:t xml:space="preserve"> </w:t>
      </w:r>
      <w:proofErr w:type="gramStart"/>
      <w:r w:rsidRPr="00672781">
        <w:rPr>
          <w:rFonts w:ascii="Times New Roman" w:hAnsi="Times New Roman"/>
          <w:b/>
          <w:bCs/>
          <w:sz w:val="24"/>
          <w:szCs w:val="24"/>
          <w:lang w:val="en-US"/>
        </w:rPr>
        <w:t>Dissertation Utrecht University, Faculty of Veterinary Medicine, Netherlands.</w:t>
      </w:r>
      <w:proofErr w:type="gramEnd"/>
      <w:r w:rsidRPr="00672781">
        <w:rPr>
          <w:rFonts w:ascii="Times New Roman" w:hAnsi="Times New Roman"/>
          <w:b/>
          <w:bCs/>
          <w:sz w:val="24"/>
          <w:szCs w:val="24"/>
          <w:lang w:val="en-US"/>
        </w:rPr>
        <w:t xml:space="preserve"> </w:t>
      </w:r>
      <w:proofErr w:type="gramStart"/>
      <w:r w:rsidRPr="00672781">
        <w:rPr>
          <w:rFonts w:ascii="Times New Roman" w:hAnsi="Times New Roman"/>
          <w:bCs/>
          <w:sz w:val="24"/>
          <w:szCs w:val="24"/>
          <w:lang w:val="en-US"/>
        </w:rPr>
        <w:t>p.33, 2002.</w:t>
      </w:r>
      <w:proofErr w:type="gramEnd"/>
    </w:p>
    <w:p w:rsidR="004679B6" w:rsidRPr="00672781" w:rsidRDefault="004679B6" w:rsidP="004679B6">
      <w:pPr>
        <w:autoSpaceDE w:val="0"/>
        <w:autoSpaceDN w:val="0"/>
        <w:adjustRightInd w:val="0"/>
        <w:spacing w:line="360" w:lineRule="auto"/>
        <w:jc w:val="both"/>
        <w:rPr>
          <w:rFonts w:ascii="Times New Roman" w:hAnsi="Times New Roman"/>
          <w:sz w:val="24"/>
          <w:szCs w:val="24"/>
          <w:lang w:val="en-US"/>
        </w:rPr>
      </w:pPr>
      <w:r w:rsidRPr="00672781">
        <w:rPr>
          <w:rFonts w:ascii="Times New Roman" w:hAnsi="Times New Roman"/>
          <w:sz w:val="24"/>
          <w:szCs w:val="24"/>
          <w:lang w:val="en-US"/>
        </w:rPr>
        <w:t xml:space="preserve">VAN WINDEN, S.C.L.; KUIPER, R. Left displacement of the </w:t>
      </w:r>
      <w:proofErr w:type="spellStart"/>
      <w:r w:rsidRPr="00672781">
        <w:rPr>
          <w:rFonts w:ascii="Times New Roman" w:hAnsi="Times New Roman"/>
          <w:sz w:val="24"/>
          <w:szCs w:val="24"/>
          <w:lang w:val="en-US"/>
        </w:rPr>
        <w:t>abomasums</w:t>
      </w:r>
      <w:proofErr w:type="spellEnd"/>
      <w:r w:rsidRPr="00672781">
        <w:rPr>
          <w:rFonts w:ascii="Times New Roman" w:hAnsi="Times New Roman"/>
          <w:sz w:val="24"/>
          <w:szCs w:val="24"/>
          <w:lang w:val="en-US"/>
        </w:rPr>
        <w:t xml:space="preserve"> in dairy cattle: recent developments in epidemiological and etiological aspects. </w:t>
      </w:r>
      <w:proofErr w:type="gramStart"/>
      <w:r w:rsidRPr="00672781">
        <w:rPr>
          <w:rFonts w:ascii="Times New Roman" w:hAnsi="Times New Roman"/>
          <w:b/>
          <w:sz w:val="24"/>
          <w:szCs w:val="24"/>
          <w:lang w:val="en-US"/>
        </w:rPr>
        <w:t>Journal Veterinary Research</w:t>
      </w:r>
      <w:r w:rsidRPr="00672781">
        <w:rPr>
          <w:rFonts w:ascii="Times New Roman" w:hAnsi="Times New Roman"/>
          <w:sz w:val="24"/>
          <w:szCs w:val="24"/>
          <w:lang w:val="en-US"/>
        </w:rPr>
        <w:t>, v. 34, n. 01, p. 48, 2003.</w:t>
      </w:r>
      <w:proofErr w:type="gramEnd"/>
    </w:p>
    <w:p w:rsidR="004679B6" w:rsidRPr="004679B6" w:rsidRDefault="004679B6" w:rsidP="004679B6">
      <w:pPr>
        <w:spacing w:line="360" w:lineRule="auto"/>
        <w:jc w:val="both"/>
        <w:rPr>
          <w:rFonts w:ascii="Times New Roman" w:hAnsi="Times New Roman"/>
          <w:bCs/>
          <w:sz w:val="24"/>
          <w:szCs w:val="24"/>
          <w:lang w:val="en-US"/>
        </w:rPr>
      </w:pPr>
      <w:proofErr w:type="gramStart"/>
      <w:r w:rsidRPr="00672781">
        <w:rPr>
          <w:rFonts w:ascii="Times New Roman" w:hAnsi="Times New Roman"/>
          <w:bCs/>
          <w:sz w:val="24"/>
          <w:szCs w:val="24"/>
          <w:lang w:val="en-US"/>
        </w:rPr>
        <w:t>ZERKEL, A.M.; SHANKS, R.D. [2006].</w:t>
      </w:r>
      <w:proofErr w:type="gramEnd"/>
      <w:r w:rsidRPr="00672781">
        <w:rPr>
          <w:rFonts w:ascii="Times New Roman" w:hAnsi="Times New Roman"/>
          <w:bCs/>
          <w:sz w:val="24"/>
          <w:szCs w:val="24"/>
          <w:lang w:val="en-US"/>
        </w:rPr>
        <w:t xml:space="preserve"> </w:t>
      </w:r>
      <w:proofErr w:type="gramStart"/>
      <w:r w:rsidRPr="00672781">
        <w:rPr>
          <w:rFonts w:ascii="Times New Roman" w:hAnsi="Times New Roman"/>
          <w:bCs/>
          <w:sz w:val="24"/>
          <w:szCs w:val="24"/>
          <w:lang w:val="en-US"/>
        </w:rPr>
        <w:t>Field study of displaced abomasum.</w:t>
      </w:r>
      <w:proofErr w:type="gramEnd"/>
      <w:r w:rsidRPr="00672781">
        <w:rPr>
          <w:rFonts w:ascii="Times New Roman" w:hAnsi="Times New Roman"/>
          <w:bCs/>
          <w:sz w:val="24"/>
          <w:szCs w:val="24"/>
          <w:lang w:val="en-US"/>
        </w:rPr>
        <w:t xml:space="preserve"> </w:t>
      </w:r>
      <w:r w:rsidRPr="00672781">
        <w:rPr>
          <w:rFonts w:ascii="Times New Roman" w:hAnsi="Times New Roman"/>
          <w:b/>
          <w:bCs/>
          <w:sz w:val="24"/>
          <w:szCs w:val="24"/>
          <w:lang w:val="en-US"/>
        </w:rPr>
        <w:t xml:space="preserve">Illini Dairy. </w:t>
      </w:r>
      <w:proofErr w:type="gramStart"/>
      <w:r w:rsidRPr="00672781">
        <w:rPr>
          <w:rFonts w:ascii="Times New Roman" w:hAnsi="Times New Roman"/>
          <w:b/>
          <w:bCs/>
          <w:sz w:val="24"/>
          <w:szCs w:val="24"/>
          <w:lang w:val="en-US"/>
        </w:rPr>
        <w:t>The Online Resource for the Dairy Industry,</w:t>
      </w:r>
      <w:r w:rsidRPr="00672781">
        <w:rPr>
          <w:rFonts w:ascii="Times New Roman" w:hAnsi="Times New Roman"/>
          <w:bCs/>
          <w:sz w:val="24"/>
          <w:szCs w:val="24"/>
          <w:lang w:val="en-US"/>
        </w:rPr>
        <w:t xml:space="preserve"> 2006.</w:t>
      </w:r>
      <w:proofErr w:type="gramEnd"/>
      <w:r w:rsidRPr="00672781">
        <w:rPr>
          <w:rFonts w:ascii="Times New Roman" w:hAnsi="Times New Roman"/>
          <w:bCs/>
          <w:sz w:val="24"/>
          <w:szCs w:val="24"/>
          <w:lang w:val="en-US"/>
        </w:rPr>
        <w:t xml:space="preserve"> </w:t>
      </w:r>
      <w:proofErr w:type="spellStart"/>
      <w:r w:rsidRPr="004679B6">
        <w:rPr>
          <w:rFonts w:ascii="Times New Roman" w:hAnsi="Times New Roman"/>
          <w:bCs/>
          <w:sz w:val="24"/>
          <w:szCs w:val="24"/>
          <w:lang w:val="en-US"/>
        </w:rPr>
        <w:t>Disponível</w:t>
      </w:r>
      <w:proofErr w:type="spellEnd"/>
      <w:r w:rsidRPr="004679B6">
        <w:rPr>
          <w:rFonts w:ascii="Times New Roman" w:hAnsi="Times New Roman"/>
          <w:bCs/>
          <w:sz w:val="24"/>
          <w:szCs w:val="24"/>
          <w:lang w:val="en-US"/>
        </w:rPr>
        <w:t xml:space="preserve"> </w:t>
      </w:r>
      <w:proofErr w:type="spellStart"/>
      <w:r w:rsidRPr="004679B6">
        <w:rPr>
          <w:rFonts w:ascii="Times New Roman" w:hAnsi="Times New Roman"/>
          <w:bCs/>
          <w:sz w:val="24"/>
          <w:szCs w:val="24"/>
          <w:lang w:val="en-US"/>
        </w:rPr>
        <w:t>em</w:t>
      </w:r>
      <w:proofErr w:type="spellEnd"/>
      <w:r w:rsidRPr="004679B6">
        <w:rPr>
          <w:rFonts w:ascii="Times New Roman" w:hAnsi="Times New Roman"/>
          <w:bCs/>
          <w:sz w:val="24"/>
          <w:szCs w:val="24"/>
          <w:lang w:val="en-US"/>
        </w:rPr>
        <w:t xml:space="preserve">: </w:t>
      </w:r>
      <w:r w:rsidRPr="004679B6">
        <w:rPr>
          <w:rFonts w:ascii="Times New Roman" w:hAnsi="Times New Roman"/>
          <w:sz w:val="24"/>
          <w:szCs w:val="24"/>
          <w:lang w:val="en-US"/>
        </w:rPr>
        <w:t xml:space="preserve"> &lt;</w:t>
      </w:r>
      <w:hyperlink r:id="rId9" w:history="1">
        <w:r w:rsidRPr="004679B6">
          <w:rPr>
            <w:rStyle w:val="Hyperlink"/>
            <w:rFonts w:ascii="Times New Roman" w:hAnsi="Times New Roman"/>
            <w:bCs/>
            <w:sz w:val="24"/>
            <w:szCs w:val="24"/>
            <w:lang w:val="en-US"/>
          </w:rPr>
          <w:t>http://www.livestocktrail.uiuc.edu/dairynet/paperDisplay.cfm?ContentID=9138</w:t>
        </w:r>
      </w:hyperlink>
      <w:r w:rsidRPr="004679B6">
        <w:rPr>
          <w:rFonts w:ascii="Times New Roman" w:hAnsi="Times New Roman"/>
          <w:bCs/>
          <w:sz w:val="24"/>
          <w:szCs w:val="24"/>
          <w:lang w:val="en-US"/>
        </w:rPr>
        <w:t xml:space="preserve">&gt; </w:t>
      </w:r>
      <w:proofErr w:type="spellStart"/>
      <w:r w:rsidRPr="004679B6">
        <w:rPr>
          <w:rFonts w:ascii="Times New Roman" w:hAnsi="Times New Roman"/>
          <w:bCs/>
          <w:sz w:val="24"/>
          <w:szCs w:val="24"/>
          <w:lang w:val="en-US"/>
        </w:rPr>
        <w:t>acesso</w:t>
      </w:r>
      <w:proofErr w:type="spellEnd"/>
      <w:r w:rsidRPr="004679B6">
        <w:rPr>
          <w:rFonts w:ascii="Times New Roman" w:hAnsi="Times New Roman"/>
          <w:bCs/>
          <w:sz w:val="24"/>
          <w:szCs w:val="24"/>
          <w:lang w:val="en-US"/>
        </w:rPr>
        <w:t xml:space="preserve"> </w:t>
      </w:r>
      <w:proofErr w:type="spellStart"/>
      <w:r w:rsidRPr="004679B6">
        <w:rPr>
          <w:rFonts w:ascii="Times New Roman" w:hAnsi="Times New Roman"/>
          <w:bCs/>
          <w:sz w:val="24"/>
          <w:szCs w:val="24"/>
          <w:lang w:val="en-US"/>
        </w:rPr>
        <w:t>em</w:t>
      </w:r>
      <w:proofErr w:type="spellEnd"/>
      <w:r w:rsidRPr="004679B6">
        <w:rPr>
          <w:rFonts w:ascii="Times New Roman" w:hAnsi="Times New Roman"/>
          <w:bCs/>
          <w:sz w:val="24"/>
          <w:szCs w:val="24"/>
          <w:lang w:val="en-US"/>
        </w:rPr>
        <w:t>: 12/05/ 2012.</w:t>
      </w:r>
    </w:p>
    <w:p w:rsidR="004679B6" w:rsidRPr="004679B6" w:rsidRDefault="004679B6" w:rsidP="004679B6">
      <w:pPr>
        <w:spacing w:line="360" w:lineRule="auto"/>
        <w:rPr>
          <w:rFonts w:ascii="Times New Roman" w:eastAsia="Calibri" w:hAnsi="Times New Roman"/>
          <w:sz w:val="24"/>
          <w:szCs w:val="24"/>
          <w:lang w:val="en-US" w:eastAsia="pt-BR"/>
        </w:rPr>
      </w:pPr>
    </w:p>
    <w:p w:rsidR="004679B6" w:rsidRPr="004679B6" w:rsidRDefault="004679B6" w:rsidP="004679B6">
      <w:pPr>
        <w:spacing w:line="360" w:lineRule="auto"/>
        <w:rPr>
          <w:rFonts w:ascii="Times New Roman" w:hAnsi="Times New Roman"/>
          <w:sz w:val="24"/>
          <w:szCs w:val="24"/>
          <w:lang w:val="en-US"/>
        </w:rPr>
      </w:pPr>
    </w:p>
    <w:p w:rsidR="004679B6" w:rsidRPr="004679B6" w:rsidRDefault="004679B6" w:rsidP="004679B6">
      <w:pPr>
        <w:spacing w:line="360" w:lineRule="auto"/>
        <w:rPr>
          <w:rFonts w:ascii="Times New Roman" w:hAnsi="Times New Roman"/>
          <w:sz w:val="24"/>
          <w:szCs w:val="24"/>
          <w:lang w:val="en-US"/>
        </w:rPr>
      </w:pPr>
    </w:p>
    <w:p w:rsidR="004679B6" w:rsidRPr="004679B6" w:rsidRDefault="004679B6" w:rsidP="004679B6">
      <w:pPr>
        <w:spacing w:line="360" w:lineRule="auto"/>
        <w:rPr>
          <w:rFonts w:ascii="Times New Roman" w:hAnsi="Times New Roman"/>
          <w:sz w:val="24"/>
          <w:szCs w:val="24"/>
          <w:lang w:val="en-US"/>
        </w:rPr>
      </w:pPr>
    </w:p>
    <w:p w:rsidR="00FC4C2F" w:rsidRPr="00692152" w:rsidRDefault="00FC4C2F" w:rsidP="004679B6">
      <w:pPr>
        <w:spacing w:before="100" w:beforeAutospacing="1" w:after="0" w:line="360" w:lineRule="auto"/>
        <w:ind w:left="284" w:right="282"/>
        <w:jc w:val="both"/>
        <w:rPr>
          <w:rFonts w:ascii="Times New Roman" w:hAnsi="Times New Roman"/>
          <w:b/>
          <w:sz w:val="24"/>
          <w:szCs w:val="24"/>
          <w:lang w:val="en-US"/>
        </w:rPr>
      </w:pPr>
    </w:p>
    <w:p w:rsidR="004679B6" w:rsidRPr="00672781" w:rsidRDefault="004679B6" w:rsidP="004679B6">
      <w:pPr>
        <w:spacing w:before="100" w:beforeAutospacing="1" w:after="0" w:line="360" w:lineRule="auto"/>
        <w:ind w:left="284" w:right="282"/>
        <w:jc w:val="both"/>
        <w:rPr>
          <w:rFonts w:ascii="Times New Roman" w:hAnsi="Times New Roman"/>
          <w:b/>
          <w:sz w:val="24"/>
          <w:szCs w:val="24"/>
        </w:rPr>
      </w:pPr>
      <w:r w:rsidRPr="00672781">
        <w:rPr>
          <w:rFonts w:ascii="Times New Roman" w:hAnsi="Times New Roman"/>
          <w:b/>
          <w:sz w:val="24"/>
          <w:szCs w:val="24"/>
        </w:rPr>
        <w:t xml:space="preserve">Tabela </w:t>
      </w:r>
      <w:r w:rsidR="00FC4C2F">
        <w:rPr>
          <w:rFonts w:ascii="Times New Roman" w:hAnsi="Times New Roman"/>
          <w:b/>
          <w:sz w:val="24"/>
          <w:szCs w:val="24"/>
        </w:rPr>
        <w:t>1</w:t>
      </w:r>
      <w:r w:rsidRPr="00672781">
        <w:rPr>
          <w:rFonts w:ascii="Times New Roman" w:hAnsi="Times New Roman"/>
          <w:b/>
          <w:sz w:val="24"/>
          <w:szCs w:val="24"/>
        </w:rPr>
        <w:t>. D</w:t>
      </w:r>
      <w:r w:rsidRPr="00672781">
        <w:rPr>
          <w:rFonts w:ascii="Times New Roman" w:hAnsi="Times New Roman"/>
          <w:b/>
          <w:sz w:val="24"/>
          <w:szCs w:val="24"/>
          <w:lang w:eastAsia="pt-BR"/>
        </w:rPr>
        <w:t xml:space="preserve">ias pós-parto em que ocorreram os DAE e o período de retorno à produção de leite de vacas após tratamento cirúrgico, </w:t>
      </w:r>
      <w:r w:rsidRPr="00672781">
        <w:rPr>
          <w:rFonts w:ascii="Times New Roman" w:hAnsi="Times New Roman"/>
          <w:b/>
          <w:sz w:val="24"/>
          <w:szCs w:val="24"/>
        </w:rPr>
        <w:t>Carambeí, PR.</w:t>
      </w:r>
    </w:p>
    <w:tbl>
      <w:tblPr>
        <w:tblpPr w:leftFromText="141" w:rightFromText="141" w:vertAnchor="text" w:horzAnchor="margin" w:tblpXSpec="center" w:tblpY="280"/>
        <w:tblW w:w="9242" w:type="dxa"/>
        <w:tblBorders>
          <w:top w:val="triple" w:sz="4" w:space="0" w:color="auto"/>
          <w:bottom w:val="single" w:sz="4" w:space="0" w:color="auto"/>
        </w:tblBorders>
        <w:tblLayout w:type="fixed"/>
        <w:tblLook w:val="04A0" w:firstRow="1" w:lastRow="0" w:firstColumn="1" w:lastColumn="0" w:noHBand="0" w:noVBand="1"/>
      </w:tblPr>
      <w:tblGrid>
        <w:gridCol w:w="3080"/>
        <w:gridCol w:w="3081"/>
        <w:gridCol w:w="3081"/>
      </w:tblGrid>
      <w:tr w:rsidR="004679B6" w:rsidRPr="00672781" w:rsidTr="00692152">
        <w:tc>
          <w:tcPr>
            <w:tcW w:w="3119" w:type="dxa"/>
            <w:tcBorders>
              <w:bottom w:val="single" w:sz="4" w:space="0" w:color="auto"/>
            </w:tcBorders>
            <w:vAlign w:val="center"/>
          </w:tcPr>
          <w:p w:rsidR="004679B6" w:rsidRPr="00672781" w:rsidRDefault="004679B6" w:rsidP="00692152">
            <w:pPr>
              <w:spacing w:before="100" w:beforeAutospacing="1" w:after="0" w:line="360" w:lineRule="auto"/>
              <w:jc w:val="center"/>
              <w:rPr>
                <w:rFonts w:ascii="Times New Roman" w:hAnsi="Times New Roman"/>
                <w:b/>
                <w:sz w:val="24"/>
                <w:szCs w:val="24"/>
              </w:rPr>
            </w:pPr>
            <w:r w:rsidRPr="00672781">
              <w:rPr>
                <w:rFonts w:ascii="Times New Roman" w:hAnsi="Times New Roman"/>
                <w:b/>
                <w:sz w:val="24"/>
                <w:szCs w:val="24"/>
              </w:rPr>
              <w:t>Animal</w:t>
            </w:r>
          </w:p>
        </w:tc>
        <w:tc>
          <w:tcPr>
            <w:tcW w:w="3119" w:type="dxa"/>
            <w:tcBorders>
              <w:bottom w:val="single" w:sz="4" w:space="0" w:color="auto"/>
            </w:tcBorders>
            <w:vAlign w:val="center"/>
          </w:tcPr>
          <w:p w:rsidR="004679B6" w:rsidRPr="00672781" w:rsidRDefault="004679B6" w:rsidP="00692152">
            <w:pPr>
              <w:spacing w:before="100" w:beforeAutospacing="1" w:after="0" w:line="360" w:lineRule="auto"/>
              <w:jc w:val="center"/>
              <w:rPr>
                <w:rFonts w:ascii="Times New Roman" w:hAnsi="Times New Roman"/>
                <w:b/>
                <w:sz w:val="24"/>
                <w:szCs w:val="24"/>
              </w:rPr>
            </w:pPr>
            <w:r w:rsidRPr="00672781">
              <w:rPr>
                <w:rFonts w:ascii="Times New Roman" w:hAnsi="Times New Roman"/>
                <w:b/>
                <w:sz w:val="24"/>
                <w:szCs w:val="24"/>
              </w:rPr>
              <w:t>DAE</w:t>
            </w:r>
          </w:p>
        </w:tc>
        <w:tc>
          <w:tcPr>
            <w:tcW w:w="3119" w:type="dxa"/>
            <w:tcBorders>
              <w:bottom w:val="single" w:sz="4" w:space="0" w:color="auto"/>
            </w:tcBorders>
            <w:vAlign w:val="center"/>
          </w:tcPr>
          <w:p w:rsidR="004679B6" w:rsidRPr="00672781" w:rsidRDefault="004679B6" w:rsidP="00692152">
            <w:pPr>
              <w:spacing w:before="100" w:beforeAutospacing="1" w:after="0" w:line="360" w:lineRule="auto"/>
              <w:jc w:val="center"/>
              <w:rPr>
                <w:rFonts w:ascii="Times New Roman" w:hAnsi="Times New Roman"/>
                <w:b/>
                <w:sz w:val="24"/>
                <w:szCs w:val="24"/>
              </w:rPr>
            </w:pPr>
            <w:r w:rsidRPr="00672781">
              <w:rPr>
                <w:rFonts w:ascii="Times New Roman" w:hAnsi="Times New Roman"/>
                <w:b/>
                <w:sz w:val="24"/>
                <w:szCs w:val="24"/>
              </w:rPr>
              <w:t xml:space="preserve">Recuperação da produção de leite </w:t>
            </w:r>
          </w:p>
        </w:tc>
      </w:tr>
      <w:tr w:rsidR="004679B6" w:rsidRPr="00672781" w:rsidTr="00692152">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Nº</w:t>
            </w:r>
          </w:p>
        </w:tc>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Dias após o parto</w:t>
            </w:r>
          </w:p>
        </w:tc>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Dias após o tratamento cirúrgico</w:t>
            </w:r>
          </w:p>
        </w:tc>
      </w:tr>
      <w:tr w:rsidR="004679B6" w:rsidRPr="00672781" w:rsidTr="00692152">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2087</w:t>
            </w:r>
          </w:p>
        </w:tc>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06</w:t>
            </w:r>
          </w:p>
        </w:tc>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07</w:t>
            </w:r>
          </w:p>
        </w:tc>
      </w:tr>
      <w:tr w:rsidR="004679B6" w:rsidRPr="00672781" w:rsidTr="00692152">
        <w:tc>
          <w:tcPr>
            <w:tcW w:w="3119" w:type="dxa"/>
            <w:tcBorders>
              <w:top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2090</w:t>
            </w:r>
          </w:p>
        </w:tc>
        <w:tc>
          <w:tcPr>
            <w:tcW w:w="3119" w:type="dxa"/>
            <w:tcBorders>
              <w:top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w:t>
            </w:r>
          </w:p>
        </w:tc>
        <w:tc>
          <w:tcPr>
            <w:tcW w:w="3119" w:type="dxa"/>
            <w:tcBorders>
              <w:top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2024</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25</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2048</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2008</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76</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12</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1884</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100</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1861</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74</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1335</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05</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19</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1022</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102</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proofErr w:type="gramStart"/>
            <w:r w:rsidRPr="00672781">
              <w:rPr>
                <w:rFonts w:ascii="Times New Roman" w:hAnsi="Times New Roman"/>
                <w:sz w:val="24"/>
                <w:szCs w:val="24"/>
              </w:rPr>
              <w:t>não</w:t>
            </w:r>
            <w:proofErr w:type="gramEnd"/>
            <w:r w:rsidRPr="00672781">
              <w:rPr>
                <w:rFonts w:ascii="Times New Roman" w:hAnsi="Times New Roman"/>
                <w:sz w:val="24"/>
                <w:szCs w:val="24"/>
              </w:rPr>
              <w:t xml:space="preserve"> retornou</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1749</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25</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16</w:t>
            </w:r>
          </w:p>
        </w:tc>
      </w:tr>
      <w:tr w:rsidR="004679B6" w:rsidRPr="00672781" w:rsidTr="00692152">
        <w:tc>
          <w:tcPr>
            <w:tcW w:w="3119" w:type="dxa"/>
            <w:tcBorders>
              <w:bottom w:val="sing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1758</w:t>
            </w:r>
          </w:p>
        </w:tc>
        <w:tc>
          <w:tcPr>
            <w:tcW w:w="3119" w:type="dxa"/>
            <w:tcBorders>
              <w:bottom w:val="sing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w:t>
            </w:r>
          </w:p>
        </w:tc>
        <w:tc>
          <w:tcPr>
            <w:tcW w:w="3119" w:type="dxa"/>
            <w:tcBorders>
              <w:bottom w:val="sing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24</w:t>
            </w:r>
          </w:p>
        </w:tc>
      </w:tr>
      <w:tr w:rsidR="004679B6" w:rsidRPr="00672781" w:rsidTr="00692152">
        <w:tc>
          <w:tcPr>
            <w:tcW w:w="3119" w:type="dxa"/>
            <w:tcBorders>
              <w:top w:val="single" w:sz="4" w:space="0" w:color="auto"/>
              <w:bottom w:val="trip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Média</w:t>
            </w:r>
          </w:p>
        </w:tc>
        <w:tc>
          <w:tcPr>
            <w:tcW w:w="3119" w:type="dxa"/>
            <w:tcBorders>
              <w:top w:val="single" w:sz="4" w:space="0" w:color="auto"/>
              <w:bottom w:val="trip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42</w:t>
            </w:r>
          </w:p>
        </w:tc>
        <w:tc>
          <w:tcPr>
            <w:tcW w:w="3119" w:type="dxa"/>
            <w:tcBorders>
              <w:top w:val="single" w:sz="4" w:space="0" w:color="auto"/>
              <w:bottom w:val="trip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14</w:t>
            </w:r>
          </w:p>
        </w:tc>
      </w:tr>
    </w:tbl>
    <w:p w:rsidR="004679B6" w:rsidRPr="00672781" w:rsidRDefault="004679B6" w:rsidP="004679B6">
      <w:pPr>
        <w:tabs>
          <w:tab w:val="left" w:pos="-142"/>
        </w:tabs>
        <w:spacing w:line="360" w:lineRule="auto"/>
        <w:rPr>
          <w:rFonts w:ascii="Times New Roman" w:hAnsi="Times New Roman"/>
          <w:b/>
          <w:sz w:val="24"/>
          <w:szCs w:val="24"/>
        </w:rPr>
      </w:pPr>
      <w:r w:rsidRPr="00672781">
        <w:rPr>
          <w:rFonts w:ascii="Times New Roman" w:hAnsi="Times New Roman"/>
          <w:sz w:val="24"/>
          <w:szCs w:val="24"/>
        </w:rPr>
        <w:lastRenderedPageBreak/>
        <w:t>DA – deslocamento de abomaso.</w:t>
      </w:r>
    </w:p>
    <w:p w:rsidR="004679B6" w:rsidRPr="00672781" w:rsidRDefault="004679B6" w:rsidP="004679B6">
      <w:pPr>
        <w:tabs>
          <w:tab w:val="left" w:pos="-142"/>
        </w:tabs>
        <w:spacing w:line="360" w:lineRule="auto"/>
        <w:ind w:left="1080" w:right="566" w:hanging="1080"/>
        <w:jc w:val="both"/>
        <w:rPr>
          <w:rFonts w:ascii="Times New Roman" w:hAnsi="Times New Roman"/>
          <w:b/>
          <w:sz w:val="24"/>
          <w:szCs w:val="24"/>
        </w:rPr>
      </w:pPr>
    </w:p>
    <w:p w:rsidR="004679B6" w:rsidRPr="00672781" w:rsidRDefault="004679B6" w:rsidP="004679B6">
      <w:pPr>
        <w:tabs>
          <w:tab w:val="left" w:pos="-142"/>
        </w:tabs>
        <w:spacing w:line="360" w:lineRule="auto"/>
        <w:ind w:left="1080" w:right="566" w:hanging="1080"/>
        <w:jc w:val="both"/>
        <w:rPr>
          <w:rFonts w:ascii="Times New Roman" w:hAnsi="Times New Roman"/>
          <w:b/>
          <w:sz w:val="24"/>
          <w:szCs w:val="24"/>
        </w:rPr>
      </w:pPr>
    </w:p>
    <w:p w:rsidR="004679B6" w:rsidRPr="00672781" w:rsidRDefault="004679B6" w:rsidP="004679B6">
      <w:pPr>
        <w:tabs>
          <w:tab w:val="left" w:pos="-142"/>
        </w:tabs>
        <w:spacing w:line="360" w:lineRule="auto"/>
        <w:ind w:left="1080" w:right="566" w:hanging="1080"/>
        <w:jc w:val="both"/>
        <w:rPr>
          <w:rFonts w:ascii="Times New Roman" w:hAnsi="Times New Roman"/>
          <w:b/>
          <w:sz w:val="24"/>
          <w:szCs w:val="24"/>
        </w:rPr>
      </w:pPr>
    </w:p>
    <w:p w:rsidR="004679B6" w:rsidRPr="00672781" w:rsidRDefault="004679B6" w:rsidP="004679B6">
      <w:pPr>
        <w:tabs>
          <w:tab w:val="left" w:pos="-142"/>
        </w:tabs>
        <w:spacing w:line="360" w:lineRule="auto"/>
        <w:ind w:left="1080" w:right="566" w:hanging="1080"/>
        <w:jc w:val="both"/>
        <w:rPr>
          <w:rFonts w:ascii="Times New Roman" w:hAnsi="Times New Roman"/>
          <w:b/>
          <w:sz w:val="24"/>
          <w:szCs w:val="24"/>
        </w:rPr>
      </w:pPr>
    </w:p>
    <w:p w:rsidR="004679B6" w:rsidRPr="00672781" w:rsidRDefault="004679B6" w:rsidP="004679B6">
      <w:pPr>
        <w:tabs>
          <w:tab w:val="left" w:pos="-142"/>
        </w:tabs>
        <w:spacing w:line="360" w:lineRule="auto"/>
        <w:ind w:right="566"/>
        <w:jc w:val="both"/>
        <w:rPr>
          <w:rFonts w:ascii="Times New Roman" w:hAnsi="Times New Roman"/>
          <w:b/>
          <w:sz w:val="24"/>
          <w:szCs w:val="24"/>
        </w:rPr>
      </w:pPr>
    </w:p>
    <w:p w:rsidR="004679B6" w:rsidRPr="00672781" w:rsidRDefault="00FC4C2F" w:rsidP="004679B6">
      <w:pPr>
        <w:tabs>
          <w:tab w:val="left" w:pos="-142"/>
        </w:tabs>
        <w:spacing w:line="360" w:lineRule="auto"/>
        <w:ind w:left="1080" w:right="566" w:hanging="1080"/>
        <w:jc w:val="both"/>
        <w:rPr>
          <w:rFonts w:ascii="Times New Roman" w:hAnsi="Times New Roman"/>
          <w:sz w:val="24"/>
          <w:szCs w:val="24"/>
        </w:rPr>
      </w:pPr>
      <w:r>
        <w:rPr>
          <w:rFonts w:ascii="Times New Roman" w:hAnsi="Times New Roman"/>
          <w:b/>
          <w:sz w:val="24"/>
          <w:szCs w:val="24"/>
        </w:rPr>
        <w:t>Tabela 2</w:t>
      </w:r>
      <w:r w:rsidR="004679B6" w:rsidRPr="00672781">
        <w:rPr>
          <w:rFonts w:ascii="Times New Roman" w:hAnsi="Times New Roman"/>
          <w:b/>
          <w:sz w:val="24"/>
          <w:szCs w:val="24"/>
        </w:rPr>
        <w:t>. Perdas econômicas, média da produção de leite antes e no dia do diagnóstico do deslocamento de abomaso em vacas leiteiras, Carambeí, PR.</w:t>
      </w:r>
    </w:p>
    <w:tbl>
      <w:tblPr>
        <w:tblW w:w="91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20"/>
        <w:gridCol w:w="1520"/>
        <w:gridCol w:w="1520"/>
        <w:gridCol w:w="1520"/>
        <w:gridCol w:w="1520"/>
      </w:tblGrid>
      <w:tr w:rsidR="004679B6" w:rsidRPr="00672781" w:rsidTr="00692152">
        <w:trPr>
          <w:trHeight w:val="1227"/>
        </w:trPr>
        <w:tc>
          <w:tcPr>
            <w:tcW w:w="1520" w:type="dxa"/>
            <w:tcBorders>
              <w:top w:val="triple" w:sz="4" w:space="0" w:color="auto"/>
              <w:bottom w:val="single" w:sz="4" w:space="0" w:color="auto"/>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Animal</w:t>
            </w:r>
          </w:p>
        </w:tc>
        <w:tc>
          <w:tcPr>
            <w:tcW w:w="1520" w:type="dxa"/>
            <w:tcBorders>
              <w:top w:val="triple" w:sz="4" w:space="0" w:color="auto"/>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Produção média de leite antes do DAE</w:t>
            </w:r>
            <w:proofErr w:type="gramStart"/>
            <w:r w:rsidRPr="00672781">
              <w:rPr>
                <w:rFonts w:ascii="Times New Roman" w:hAnsi="Times New Roman"/>
                <w:b/>
                <w:sz w:val="24"/>
                <w:szCs w:val="24"/>
              </w:rPr>
              <w:t xml:space="preserve">  </w:t>
            </w:r>
          </w:p>
        </w:tc>
        <w:tc>
          <w:tcPr>
            <w:tcW w:w="1520" w:type="dxa"/>
            <w:tcBorders>
              <w:top w:val="triple" w:sz="4" w:space="0" w:color="auto"/>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b/>
                <w:sz w:val="24"/>
                <w:szCs w:val="24"/>
              </w:rPr>
            </w:pPr>
            <w:proofErr w:type="gramEnd"/>
            <w:r w:rsidRPr="00672781">
              <w:rPr>
                <w:rFonts w:ascii="Times New Roman" w:hAnsi="Times New Roman"/>
                <w:b/>
                <w:sz w:val="24"/>
                <w:szCs w:val="24"/>
              </w:rPr>
              <w:t>Produção de leite no dia do DAE</w:t>
            </w:r>
          </w:p>
        </w:tc>
        <w:tc>
          <w:tcPr>
            <w:tcW w:w="1520" w:type="dxa"/>
            <w:tcBorders>
              <w:top w:val="triple" w:sz="4" w:space="0" w:color="auto"/>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Perda de produção de leite</w:t>
            </w:r>
          </w:p>
        </w:tc>
        <w:tc>
          <w:tcPr>
            <w:tcW w:w="3040" w:type="dxa"/>
            <w:gridSpan w:val="2"/>
            <w:tcBorders>
              <w:top w:val="triple" w:sz="4" w:space="0" w:color="auto"/>
              <w:left w:val="nil"/>
              <w:bottom w:val="single" w:sz="4" w:space="0" w:color="auto"/>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 xml:space="preserve">Perdas econômicas/dia </w:t>
            </w:r>
          </w:p>
        </w:tc>
      </w:tr>
      <w:tr w:rsidR="004679B6" w:rsidRPr="00672781" w:rsidTr="00692152">
        <w:trPr>
          <w:trHeight w:val="295"/>
        </w:trPr>
        <w:tc>
          <w:tcPr>
            <w:tcW w:w="1520" w:type="dxa"/>
            <w:tcBorders>
              <w:bottom w:val="nil"/>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Nº</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Litros</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Litros</w:t>
            </w:r>
          </w:p>
        </w:tc>
        <w:tc>
          <w:tcPr>
            <w:tcW w:w="1520" w:type="dxa"/>
            <w:tcBorders>
              <w:left w:val="nil"/>
              <w:bottom w:val="nil"/>
              <w:right w:val="nil"/>
            </w:tcBorders>
            <w:vAlign w:val="center"/>
          </w:tcPr>
          <w:p w:rsidR="004679B6" w:rsidRPr="00672781" w:rsidDel="00D51B3E"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R$</w:t>
            </w:r>
          </w:p>
        </w:tc>
        <w:tc>
          <w:tcPr>
            <w:tcW w:w="1520" w:type="dxa"/>
            <w:tcBorders>
              <w:left w:val="nil"/>
              <w:bottom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US$*</w:t>
            </w:r>
          </w:p>
        </w:tc>
      </w:tr>
      <w:tr w:rsidR="004679B6" w:rsidRPr="00672781" w:rsidTr="00692152">
        <w:trPr>
          <w:trHeight w:val="502"/>
        </w:trPr>
        <w:tc>
          <w:tcPr>
            <w:tcW w:w="1520" w:type="dxa"/>
            <w:tcBorders>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2087</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15</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04</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73</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8,45</w:t>
            </w:r>
          </w:p>
        </w:tc>
        <w:tc>
          <w:tcPr>
            <w:tcW w:w="1520" w:type="dxa"/>
            <w:tcBorders>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4.97</w:t>
            </w:r>
          </w:p>
        </w:tc>
      </w:tr>
      <w:tr w:rsidR="004679B6" w:rsidRPr="00672781" w:rsidTr="00692152">
        <w:trPr>
          <w:trHeight w:val="491"/>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2090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35</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51</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13,86</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8.15</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2024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61</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15,40</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9.00</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2048</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40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16</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60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18,48</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10.86</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2008</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62</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16,17</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9.50</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1884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38</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09</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76</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22,33</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13.13</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1861</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25</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84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16,17</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9.50</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1335</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09</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18,48</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10.87</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1022</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38</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21,56</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12.70</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1749</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05</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83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19,25</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11,32</w:t>
            </w:r>
          </w:p>
        </w:tc>
      </w:tr>
      <w:tr w:rsidR="004679B6" w:rsidRPr="00672781" w:rsidTr="00692152">
        <w:trPr>
          <w:trHeight w:val="502"/>
        </w:trPr>
        <w:tc>
          <w:tcPr>
            <w:tcW w:w="1520" w:type="dxa"/>
            <w:tcBorders>
              <w:top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lastRenderedPageBreak/>
              <w:t>1758</w:t>
            </w:r>
          </w:p>
        </w:tc>
        <w:tc>
          <w:tcPr>
            <w:tcW w:w="1520" w:type="dxa"/>
            <w:tcBorders>
              <w:top w:val="nil"/>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42</w:t>
            </w:r>
          </w:p>
        </w:tc>
        <w:tc>
          <w:tcPr>
            <w:tcW w:w="1520" w:type="dxa"/>
            <w:tcBorders>
              <w:top w:val="nil"/>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w:t>
            </w:r>
          </w:p>
        </w:tc>
        <w:tc>
          <w:tcPr>
            <w:tcW w:w="1520" w:type="dxa"/>
            <w:tcBorders>
              <w:top w:val="nil"/>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60</w:t>
            </w:r>
          </w:p>
        </w:tc>
        <w:tc>
          <w:tcPr>
            <w:tcW w:w="1520" w:type="dxa"/>
            <w:tcBorders>
              <w:top w:val="nil"/>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19,25</w:t>
            </w:r>
          </w:p>
        </w:tc>
        <w:tc>
          <w:tcPr>
            <w:tcW w:w="1520" w:type="dxa"/>
            <w:tcBorders>
              <w:top w:val="nil"/>
              <w:left w:val="nil"/>
              <w:bottom w:val="sing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11,32</w:t>
            </w:r>
          </w:p>
        </w:tc>
      </w:tr>
      <w:tr w:rsidR="004679B6" w:rsidRPr="00672781" w:rsidTr="00692152">
        <w:trPr>
          <w:trHeight w:val="502"/>
        </w:trPr>
        <w:tc>
          <w:tcPr>
            <w:tcW w:w="1520" w:type="dxa"/>
            <w:tcBorders>
              <w:top w:val="single" w:sz="4" w:space="0" w:color="auto"/>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Média</w:t>
            </w:r>
          </w:p>
        </w:tc>
        <w:tc>
          <w:tcPr>
            <w:tcW w:w="1520" w:type="dxa"/>
            <w:tcBorders>
              <w:top w:val="single" w:sz="4" w:space="0" w:color="auto"/>
              <w:left w:val="nil"/>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33</w:t>
            </w:r>
            <w:proofErr w:type="gramStart"/>
            <w:r w:rsidRPr="00672781">
              <w:rPr>
                <w:rFonts w:ascii="Times New Roman" w:hAnsi="Times New Roman"/>
                <w:sz w:val="24"/>
                <w:szCs w:val="24"/>
              </w:rPr>
              <w:t xml:space="preserve">  </w:t>
            </w:r>
          </w:p>
        </w:tc>
        <w:tc>
          <w:tcPr>
            <w:tcW w:w="1520" w:type="dxa"/>
            <w:tcBorders>
              <w:top w:val="single" w:sz="4" w:space="0" w:color="auto"/>
              <w:left w:val="nil"/>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proofErr w:type="gramEnd"/>
            <w:r w:rsidRPr="00672781">
              <w:rPr>
                <w:rFonts w:ascii="Times New Roman" w:hAnsi="Times New Roman"/>
                <w:sz w:val="24"/>
                <w:szCs w:val="24"/>
              </w:rPr>
              <w:t>10,6</w:t>
            </w:r>
          </w:p>
        </w:tc>
        <w:tc>
          <w:tcPr>
            <w:tcW w:w="1520" w:type="dxa"/>
            <w:tcBorders>
              <w:top w:val="single" w:sz="4" w:space="0" w:color="auto"/>
              <w:left w:val="nil"/>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75,45</w:t>
            </w:r>
          </w:p>
        </w:tc>
        <w:tc>
          <w:tcPr>
            <w:tcW w:w="1520" w:type="dxa"/>
            <w:tcBorders>
              <w:top w:val="single" w:sz="4" w:space="0" w:color="auto"/>
              <w:left w:val="nil"/>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17,21</w:t>
            </w:r>
          </w:p>
        </w:tc>
        <w:tc>
          <w:tcPr>
            <w:tcW w:w="1520" w:type="dxa"/>
            <w:tcBorders>
              <w:top w:val="single" w:sz="4" w:space="0" w:color="auto"/>
              <w:left w:val="nil"/>
              <w:bottom w:val="trip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10.12</w:t>
            </w:r>
          </w:p>
        </w:tc>
      </w:tr>
    </w:tbl>
    <w:p w:rsidR="004679B6" w:rsidRPr="00672781" w:rsidRDefault="004679B6" w:rsidP="004679B6">
      <w:pPr>
        <w:spacing w:line="360" w:lineRule="auto"/>
        <w:jc w:val="both"/>
        <w:rPr>
          <w:rFonts w:ascii="Times New Roman" w:hAnsi="Times New Roman"/>
          <w:sz w:val="24"/>
          <w:szCs w:val="24"/>
        </w:rPr>
      </w:pPr>
      <w:r w:rsidRPr="00672781">
        <w:rPr>
          <w:rFonts w:ascii="Times New Roman" w:hAnsi="Times New Roman"/>
          <w:sz w:val="24"/>
          <w:szCs w:val="24"/>
        </w:rPr>
        <w:t>*Cotação oficial do dia</w:t>
      </w:r>
    </w:p>
    <w:p w:rsidR="004679B6" w:rsidRPr="00672781" w:rsidRDefault="004679B6" w:rsidP="004679B6">
      <w:pPr>
        <w:spacing w:line="360" w:lineRule="auto"/>
        <w:rPr>
          <w:rFonts w:ascii="Times New Roman" w:hAnsi="Times New Roman"/>
          <w:sz w:val="24"/>
          <w:szCs w:val="24"/>
          <w:lang w:val="en-US"/>
        </w:rPr>
      </w:pPr>
    </w:p>
    <w:p w:rsidR="00B941DF" w:rsidRPr="00A00F13" w:rsidRDefault="00B941DF" w:rsidP="004679B6">
      <w:pPr>
        <w:spacing w:line="480" w:lineRule="auto"/>
        <w:ind w:left="567" w:firstLine="1701"/>
        <w:jc w:val="both"/>
        <w:rPr>
          <w:rFonts w:ascii="Times New Roman" w:hAnsi="Times New Roman"/>
          <w:sz w:val="28"/>
        </w:rPr>
      </w:pPr>
    </w:p>
    <w:sectPr w:rsidR="00B941DF" w:rsidRPr="00A00F13" w:rsidSect="00F95136">
      <w:footerReference w:type="default" r:id="rId10"/>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1F" w:rsidRDefault="00246C1F" w:rsidP="006B2A28">
      <w:pPr>
        <w:spacing w:after="0" w:line="240" w:lineRule="auto"/>
      </w:pPr>
      <w:r>
        <w:separator/>
      </w:r>
    </w:p>
  </w:endnote>
  <w:endnote w:type="continuationSeparator" w:id="0">
    <w:p w:rsidR="00246C1F" w:rsidRDefault="00246C1F" w:rsidP="006B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libri Bold">
    <w:panose1 w:val="020F070203040403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644398"/>
      <w:docPartObj>
        <w:docPartGallery w:val="Page Numbers (Bottom of Page)"/>
        <w:docPartUnique/>
      </w:docPartObj>
    </w:sdtPr>
    <w:sdtContent>
      <w:p w:rsidR="00F95136" w:rsidRDefault="00F95136">
        <w:pPr>
          <w:pStyle w:val="Rodap"/>
          <w:jc w:val="right"/>
        </w:pPr>
        <w:r>
          <w:fldChar w:fldCharType="begin"/>
        </w:r>
        <w:r>
          <w:instrText>PAGE   \* MERGEFORMAT</w:instrText>
        </w:r>
        <w:r>
          <w:fldChar w:fldCharType="separate"/>
        </w:r>
        <w:r w:rsidR="00614C73">
          <w:rPr>
            <w:noProof/>
          </w:rPr>
          <w:t>1</w:t>
        </w:r>
        <w:r>
          <w:fldChar w:fldCharType="end"/>
        </w:r>
      </w:p>
    </w:sdtContent>
  </w:sdt>
  <w:p w:rsidR="00F95136" w:rsidRDefault="00F951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1F" w:rsidRDefault="00246C1F" w:rsidP="006B2A28">
      <w:pPr>
        <w:spacing w:after="0" w:line="240" w:lineRule="auto"/>
      </w:pPr>
      <w:r>
        <w:separator/>
      </w:r>
    </w:p>
  </w:footnote>
  <w:footnote w:type="continuationSeparator" w:id="0">
    <w:p w:rsidR="00246C1F" w:rsidRDefault="00246C1F" w:rsidP="006B2A28">
      <w:pPr>
        <w:spacing w:after="0" w:line="240" w:lineRule="auto"/>
      </w:pPr>
      <w:r>
        <w:continuationSeparator/>
      </w:r>
    </w:p>
  </w:footnote>
  <w:footnote w:id="1">
    <w:p w:rsidR="000A41BF" w:rsidRDefault="000A41BF">
      <w:pPr>
        <w:pStyle w:val="Textodenotaderodap"/>
      </w:pPr>
      <w:r>
        <w:rPr>
          <w:rStyle w:val="Refdenotaderodap"/>
        </w:rPr>
        <w:footnoteRef/>
      </w:r>
      <w:r>
        <w:t xml:space="preserve"> Universidade estadual do Norte do Paraná, Campus Luiz </w:t>
      </w:r>
      <w:proofErr w:type="spellStart"/>
      <w:r>
        <w:t>Meneguel</w:t>
      </w:r>
      <w:proofErr w:type="spellEnd"/>
      <w:r>
        <w:t>, Bandeirantes, PR.</w:t>
      </w:r>
    </w:p>
  </w:footnote>
  <w:footnote w:id="2">
    <w:p w:rsidR="000A41BF" w:rsidRDefault="000A41BF">
      <w:pPr>
        <w:pStyle w:val="Textodenotaderodap"/>
      </w:pPr>
      <w:r>
        <w:rPr>
          <w:rStyle w:val="Refdenotaderodap"/>
        </w:rPr>
        <w:footnoteRef/>
      </w:r>
      <w:r>
        <w:t xml:space="preserve"> Médico Veterinário Autônomo.</w:t>
      </w:r>
    </w:p>
  </w:footnote>
  <w:footnote w:id="3">
    <w:p w:rsidR="000A41BF" w:rsidRDefault="000A41BF">
      <w:pPr>
        <w:pStyle w:val="Textodenotaderodap"/>
      </w:pPr>
      <w:r>
        <w:rPr>
          <w:rStyle w:val="Refdenotaderodap"/>
        </w:rPr>
        <w:footnoteRef/>
      </w:r>
      <w:r>
        <w:t xml:space="preserve"> Universidade Estadual Paulista “Júlio de mesquita Filho”, Campus Jaboticabal.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E2A4F"/>
    <w:multiLevelType w:val="hybridMultilevel"/>
    <w:tmpl w:val="E6D2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05"/>
    <w:rsid w:val="0000071E"/>
    <w:rsid w:val="0000529D"/>
    <w:rsid w:val="00027427"/>
    <w:rsid w:val="0003387C"/>
    <w:rsid w:val="0003647A"/>
    <w:rsid w:val="00041CCC"/>
    <w:rsid w:val="00045D22"/>
    <w:rsid w:val="0004770F"/>
    <w:rsid w:val="0006011C"/>
    <w:rsid w:val="000715F8"/>
    <w:rsid w:val="00074370"/>
    <w:rsid w:val="000805C6"/>
    <w:rsid w:val="00080E93"/>
    <w:rsid w:val="000817AC"/>
    <w:rsid w:val="0008239B"/>
    <w:rsid w:val="000864F1"/>
    <w:rsid w:val="000873AB"/>
    <w:rsid w:val="000944D6"/>
    <w:rsid w:val="00096A20"/>
    <w:rsid w:val="000A0FBC"/>
    <w:rsid w:val="000A41BF"/>
    <w:rsid w:val="000A580F"/>
    <w:rsid w:val="000B2D45"/>
    <w:rsid w:val="000B3123"/>
    <w:rsid w:val="000B4818"/>
    <w:rsid w:val="000B4D1F"/>
    <w:rsid w:val="000D5235"/>
    <w:rsid w:val="00104A0E"/>
    <w:rsid w:val="00120EAE"/>
    <w:rsid w:val="00131090"/>
    <w:rsid w:val="001374F9"/>
    <w:rsid w:val="001647BD"/>
    <w:rsid w:val="001655FE"/>
    <w:rsid w:val="001944F4"/>
    <w:rsid w:val="001975FD"/>
    <w:rsid w:val="001B6670"/>
    <w:rsid w:val="001C588E"/>
    <w:rsid w:val="001D35AF"/>
    <w:rsid w:val="001D4089"/>
    <w:rsid w:val="001D7E52"/>
    <w:rsid w:val="001E6C72"/>
    <w:rsid w:val="001F2AD2"/>
    <w:rsid w:val="001F3A9C"/>
    <w:rsid w:val="00206EBB"/>
    <w:rsid w:val="0021032D"/>
    <w:rsid w:val="00220D2E"/>
    <w:rsid w:val="00224600"/>
    <w:rsid w:val="00227EEB"/>
    <w:rsid w:val="00230923"/>
    <w:rsid w:val="00230FFB"/>
    <w:rsid w:val="00241935"/>
    <w:rsid w:val="00244325"/>
    <w:rsid w:val="00246C1F"/>
    <w:rsid w:val="00257F80"/>
    <w:rsid w:val="00263826"/>
    <w:rsid w:val="00265554"/>
    <w:rsid w:val="002860DB"/>
    <w:rsid w:val="0028620B"/>
    <w:rsid w:val="002905C4"/>
    <w:rsid w:val="002A0141"/>
    <w:rsid w:val="002A2B97"/>
    <w:rsid w:val="002A4E7E"/>
    <w:rsid w:val="002A6C87"/>
    <w:rsid w:val="002B2479"/>
    <w:rsid w:val="002D121F"/>
    <w:rsid w:val="002E208D"/>
    <w:rsid w:val="002F6CBE"/>
    <w:rsid w:val="00303EFA"/>
    <w:rsid w:val="00313E14"/>
    <w:rsid w:val="00315072"/>
    <w:rsid w:val="003203B8"/>
    <w:rsid w:val="00352899"/>
    <w:rsid w:val="00373557"/>
    <w:rsid w:val="00387D4B"/>
    <w:rsid w:val="003A3FF8"/>
    <w:rsid w:val="003B1D8B"/>
    <w:rsid w:val="003B3ACF"/>
    <w:rsid w:val="003C202A"/>
    <w:rsid w:val="003C4020"/>
    <w:rsid w:val="003D2DD1"/>
    <w:rsid w:val="003D4448"/>
    <w:rsid w:val="003D6A62"/>
    <w:rsid w:val="003F0FD6"/>
    <w:rsid w:val="003F2422"/>
    <w:rsid w:val="00423A28"/>
    <w:rsid w:val="00426107"/>
    <w:rsid w:val="0042652C"/>
    <w:rsid w:val="004331A4"/>
    <w:rsid w:val="00444505"/>
    <w:rsid w:val="004542F9"/>
    <w:rsid w:val="00456090"/>
    <w:rsid w:val="00456B55"/>
    <w:rsid w:val="00457B97"/>
    <w:rsid w:val="00460133"/>
    <w:rsid w:val="004653DC"/>
    <w:rsid w:val="004679B6"/>
    <w:rsid w:val="00475613"/>
    <w:rsid w:val="00480BFD"/>
    <w:rsid w:val="00482491"/>
    <w:rsid w:val="0048287A"/>
    <w:rsid w:val="004A25A6"/>
    <w:rsid w:val="004C1B49"/>
    <w:rsid w:val="004C4788"/>
    <w:rsid w:val="004C5096"/>
    <w:rsid w:val="004C6AA3"/>
    <w:rsid w:val="004D4FBB"/>
    <w:rsid w:val="004D64E7"/>
    <w:rsid w:val="004D7578"/>
    <w:rsid w:val="004E495C"/>
    <w:rsid w:val="005147FA"/>
    <w:rsid w:val="00576D12"/>
    <w:rsid w:val="005869C2"/>
    <w:rsid w:val="0058777D"/>
    <w:rsid w:val="005A0FA3"/>
    <w:rsid w:val="005A1C94"/>
    <w:rsid w:val="005B023A"/>
    <w:rsid w:val="005B21CA"/>
    <w:rsid w:val="005B29CA"/>
    <w:rsid w:val="005B48E7"/>
    <w:rsid w:val="005C1E44"/>
    <w:rsid w:val="005C6DA1"/>
    <w:rsid w:val="005D1ABD"/>
    <w:rsid w:val="005D2F37"/>
    <w:rsid w:val="005E27F1"/>
    <w:rsid w:val="005E48A7"/>
    <w:rsid w:val="005E7E2E"/>
    <w:rsid w:val="005F285A"/>
    <w:rsid w:val="005F754C"/>
    <w:rsid w:val="0060019F"/>
    <w:rsid w:val="00600EE8"/>
    <w:rsid w:val="0061348D"/>
    <w:rsid w:val="00614C73"/>
    <w:rsid w:val="006235C2"/>
    <w:rsid w:val="006248F3"/>
    <w:rsid w:val="00626C73"/>
    <w:rsid w:val="00634A8A"/>
    <w:rsid w:val="00660565"/>
    <w:rsid w:val="006670EB"/>
    <w:rsid w:val="00675150"/>
    <w:rsid w:val="00680A9C"/>
    <w:rsid w:val="006830D0"/>
    <w:rsid w:val="00685F0D"/>
    <w:rsid w:val="00692152"/>
    <w:rsid w:val="006B2A28"/>
    <w:rsid w:val="006C0C49"/>
    <w:rsid w:val="006C7ACE"/>
    <w:rsid w:val="006E0915"/>
    <w:rsid w:val="006E103D"/>
    <w:rsid w:val="006E77CA"/>
    <w:rsid w:val="00721EBD"/>
    <w:rsid w:val="00724FE3"/>
    <w:rsid w:val="007438CB"/>
    <w:rsid w:val="00766D35"/>
    <w:rsid w:val="00776823"/>
    <w:rsid w:val="0078073F"/>
    <w:rsid w:val="00785937"/>
    <w:rsid w:val="007A6FC0"/>
    <w:rsid w:val="007C2F6E"/>
    <w:rsid w:val="007C3DEB"/>
    <w:rsid w:val="007C740A"/>
    <w:rsid w:val="007E5FF0"/>
    <w:rsid w:val="008014BC"/>
    <w:rsid w:val="008021AA"/>
    <w:rsid w:val="00816F6C"/>
    <w:rsid w:val="00817927"/>
    <w:rsid w:val="00843511"/>
    <w:rsid w:val="00857F12"/>
    <w:rsid w:val="00862940"/>
    <w:rsid w:val="0086344C"/>
    <w:rsid w:val="00864081"/>
    <w:rsid w:val="00867D98"/>
    <w:rsid w:val="00870961"/>
    <w:rsid w:val="00874D7D"/>
    <w:rsid w:val="00885ECB"/>
    <w:rsid w:val="00897E70"/>
    <w:rsid w:val="008C20B2"/>
    <w:rsid w:val="008E229F"/>
    <w:rsid w:val="008E7D90"/>
    <w:rsid w:val="008F35DC"/>
    <w:rsid w:val="008F7B64"/>
    <w:rsid w:val="009002F1"/>
    <w:rsid w:val="00902A5C"/>
    <w:rsid w:val="0092624E"/>
    <w:rsid w:val="00927619"/>
    <w:rsid w:val="00930F76"/>
    <w:rsid w:val="00931E9E"/>
    <w:rsid w:val="0093205E"/>
    <w:rsid w:val="009341DF"/>
    <w:rsid w:val="00937BFD"/>
    <w:rsid w:val="00947457"/>
    <w:rsid w:val="009559F2"/>
    <w:rsid w:val="009678DB"/>
    <w:rsid w:val="00971743"/>
    <w:rsid w:val="0097177A"/>
    <w:rsid w:val="0097771E"/>
    <w:rsid w:val="0099471E"/>
    <w:rsid w:val="0099560C"/>
    <w:rsid w:val="009A3D69"/>
    <w:rsid w:val="009B0AB0"/>
    <w:rsid w:val="009C6FBA"/>
    <w:rsid w:val="00A00F13"/>
    <w:rsid w:val="00A42700"/>
    <w:rsid w:val="00A4746E"/>
    <w:rsid w:val="00A57CB5"/>
    <w:rsid w:val="00A61696"/>
    <w:rsid w:val="00A62254"/>
    <w:rsid w:val="00A64B32"/>
    <w:rsid w:val="00A70707"/>
    <w:rsid w:val="00A74CF8"/>
    <w:rsid w:val="00A841CA"/>
    <w:rsid w:val="00A90DF1"/>
    <w:rsid w:val="00A91067"/>
    <w:rsid w:val="00A91483"/>
    <w:rsid w:val="00A9471E"/>
    <w:rsid w:val="00AA5DEB"/>
    <w:rsid w:val="00AC1B42"/>
    <w:rsid w:val="00AD2D9A"/>
    <w:rsid w:val="00AD3D26"/>
    <w:rsid w:val="00AD71EE"/>
    <w:rsid w:val="00AE1B48"/>
    <w:rsid w:val="00AE4D38"/>
    <w:rsid w:val="00AE5027"/>
    <w:rsid w:val="00AE513E"/>
    <w:rsid w:val="00AE71A6"/>
    <w:rsid w:val="00B0681C"/>
    <w:rsid w:val="00B126A9"/>
    <w:rsid w:val="00B238B7"/>
    <w:rsid w:val="00B520AF"/>
    <w:rsid w:val="00B6008F"/>
    <w:rsid w:val="00B64B95"/>
    <w:rsid w:val="00B703FB"/>
    <w:rsid w:val="00B85917"/>
    <w:rsid w:val="00B941DF"/>
    <w:rsid w:val="00BA3590"/>
    <w:rsid w:val="00BA71C6"/>
    <w:rsid w:val="00BB0292"/>
    <w:rsid w:val="00BB2150"/>
    <w:rsid w:val="00BB2F07"/>
    <w:rsid w:val="00BB3512"/>
    <w:rsid w:val="00BD45A1"/>
    <w:rsid w:val="00BE52D5"/>
    <w:rsid w:val="00BF3B82"/>
    <w:rsid w:val="00C045AB"/>
    <w:rsid w:val="00C1457E"/>
    <w:rsid w:val="00C17DA1"/>
    <w:rsid w:val="00C21C5A"/>
    <w:rsid w:val="00C3147B"/>
    <w:rsid w:val="00C47B7D"/>
    <w:rsid w:val="00C54707"/>
    <w:rsid w:val="00C63328"/>
    <w:rsid w:val="00C7326C"/>
    <w:rsid w:val="00C762BA"/>
    <w:rsid w:val="00C77994"/>
    <w:rsid w:val="00C83231"/>
    <w:rsid w:val="00C87BFE"/>
    <w:rsid w:val="00C962C3"/>
    <w:rsid w:val="00CA3B51"/>
    <w:rsid w:val="00CA51BC"/>
    <w:rsid w:val="00CA6E58"/>
    <w:rsid w:val="00CB007F"/>
    <w:rsid w:val="00CB1DD1"/>
    <w:rsid w:val="00CC2B34"/>
    <w:rsid w:val="00CC363E"/>
    <w:rsid w:val="00CD446E"/>
    <w:rsid w:val="00CD6063"/>
    <w:rsid w:val="00CD7853"/>
    <w:rsid w:val="00CE1981"/>
    <w:rsid w:val="00CE5E6B"/>
    <w:rsid w:val="00CF0AE9"/>
    <w:rsid w:val="00CF678E"/>
    <w:rsid w:val="00D15E0D"/>
    <w:rsid w:val="00D26D2E"/>
    <w:rsid w:val="00D3639C"/>
    <w:rsid w:val="00D53A5E"/>
    <w:rsid w:val="00D773F0"/>
    <w:rsid w:val="00D92F32"/>
    <w:rsid w:val="00D94937"/>
    <w:rsid w:val="00D97A75"/>
    <w:rsid w:val="00DB4F92"/>
    <w:rsid w:val="00DB62C0"/>
    <w:rsid w:val="00DC094C"/>
    <w:rsid w:val="00DC1AAA"/>
    <w:rsid w:val="00DD4E0D"/>
    <w:rsid w:val="00DE7004"/>
    <w:rsid w:val="00DF3F52"/>
    <w:rsid w:val="00DF6A72"/>
    <w:rsid w:val="00E03EFC"/>
    <w:rsid w:val="00E10E6B"/>
    <w:rsid w:val="00E174AC"/>
    <w:rsid w:val="00E27AEA"/>
    <w:rsid w:val="00E42F11"/>
    <w:rsid w:val="00E43514"/>
    <w:rsid w:val="00E55FFF"/>
    <w:rsid w:val="00E6038D"/>
    <w:rsid w:val="00E64269"/>
    <w:rsid w:val="00E82F02"/>
    <w:rsid w:val="00E83213"/>
    <w:rsid w:val="00E97CF4"/>
    <w:rsid w:val="00EB4EA6"/>
    <w:rsid w:val="00EE0456"/>
    <w:rsid w:val="00EF052E"/>
    <w:rsid w:val="00EF15C1"/>
    <w:rsid w:val="00EF3E03"/>
    <w:rsid w:val="00EF5633"/>
    <w:rsid w:val="00F001B5"/>
    <w:rsid w:val="00F02125"/>
    <w:rsid w:val="00F20C27"/>
    <w:rsid w:val="00F32133"/>
    <w:rsid w:val="00F45F57"/>
    <w:rsid w:val="00F64FE4"/>
    <w:rsid w:val="00F679D4"/>
    <w:rsid w:val="00F864D3"/>
    <w:rsid w:val="00F8773F"/>
    <w:rsid w:val="00F905FB"/>
    <w:rsid w:val="00F95136"/>
    <w:rsid w:val="00FA443E"/>
    <w:rsid w:val="00FB0E0E"/>
    <w:rsid w:val="00FB3C89"/>
    <w:rsid w:val="00FC3AAE"/>
    <w:rsid w:val="00FC4C2F"/>
    <w:rsid w:val="00FC5DD3"/>
    <w:rsid w:val="00FD4CBA"/>
    <w:rsid w:val="00FD4EA8"/>
    <w:rsid w:val="00FD68DF"/>
    <w:rsid w:val="00FF49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05"/>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B2A2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2A28"/>
    <w:rPr>
      <w:rFonts w:ascii="Calibri" w:eastAsia="Times New Roman" w:hAnsi="Calibri" w:cs="Times New Roman"/>
      <w:sz w:val="20"/>
      <w:szCs w:val="20"/>
    </w:rPr>
  </w:style>
  <w:style w:type="character" w:styleId="Refdenotaderodap">
    <w:name w:val="footnote reference"/>
    <w:basedOn w:val="Fontepargpadro"/>
    <w:uiPriority w:val="99"/>
    <w:semiHidden/>
    <w:unhideWhenUsed/>
    <w:rsid w:val="006B2A28"/>
    <w:rPr>
      <w:vertAlign w:val="superscript"/>
    </w:rPr>
  </w:style>
  <w:style w:type="paragraph" w:styleId="Textodebalo">
    <w:name w:val="Balloon Text"/>
    <w:basedOn w:val="Normal"/>
    <w:link w:val="TextodebaloChar"/>
    <w:uiPriority w:val="99"/>
    <w:semiHidden/>
    <w:unhideWhenUsed/>
    <w:rsid w:val="004A25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25A6"/>
    <w:rPr>
      <w:rFonts w:ascii="Tahoma" w:eastAsia="Times New Roman" w:hAnsi="Tahoma" w:cs="Tahoma"/>
      <w:sz w:val="16"/>
      <w:szCs w:val="16"/>
    </w:rPr>
  </w:style>
  <w:style w:type="character" w:customStyle="1" w:styleId="longtext">
    <w:name w:val="long_text"/>
    <w:rsid w:val="00B941DF"/>
  </w:style>
  <w:style w:type="paragraph" w:styleId="NormalWeb">
    <w:name w:val="Normal (Web)"/>
    <w:basedOn w:val="Normal"/>
    <w:rsid w:val="00A00F13"/>
    <w:pPr>
      <w:spacing w:before="100" w:beforeAutospacing="1" w:after="100" w:afterAutospacing="1" w:line="240" w:lineRule="auto"/>
    </w:pPr>
    <w:rPr>
      <w:rFonts w:ascii="Times New Roman" w:hAnsi="Times New Roman"/>
      <w:sz w:val="24"/>
      <w:szCs w:val="24"/>
      <w:lang w:eastAsia="pt-BR"/>
    </w:rPr>
  </w:style>
  <w:style w:type="character" w:styleId="Hyperlink">
    <w:name w:val="Hyperlink"/>
    <w:rsid w:val="00A00F13"/>
    <w:rPr>
      <w:color w:val="0000FF"/>
      <w:u w:val="single"/>
    </w:rPr>
  </w:style>
  <w:style w:type="character" w:styleId="Forte">
    <w:name w:val="Strong"/>
    <w:basedOn w:val="Fontepargpadro"/>
    <w:uiPriority w:val="22"/>
    <w:qFormat/>
    <w:rsid w:val="00947457"/>
    <w:rPr>
      <w:b/>
      <w:bCs/>
    </w:rPr>
  </w:style>
  <w:style w:type="character" w:styleId="nfase">
    <w:name w:val="Emphasis"/>
    <w:basedOn w:val="Fontepargpadro"/>
    <w:uiPriority w:val="20"/>
    <w:qFormat/>
    <w:rsid w:val="00D97A75"/>
    <w:rPr>
      <w:i/>
      <w:iCs/>
    </w:rPr>
  </w:style>
  <w:style w:type="paragraph" w:customStyle="1" w:styleId="Default">
    <w:name w:val="Default"/>
    <w:rsid w:val="005C1E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C83231"/>
    <w:pPr>
      <w:outlineLvl w:val="0"/>
    </w:pPr>
    <w:rPr>
      <w:rFonts w:ascii="Calibri" w:eastAsia="ヒラギノ角ゴ Pro W3" w:hAnsi="Calibri" w:cs="Times New Roman"/>
      <w:color w:val="000000"/>
      <w:szCs w:val="20"/>
      <w:u w:color="000000"/>
      <w:lang w:val="pt-PT" w:eastAsia="pt-BR"/>
    </w:rPr>
  </w:style>
  <w:style w:type="character" w:customStyle="1" w:styleId="Unknown0">
    <w:name w:val="Unknown 0"/>
    <w:semiHidden/>
    <w:rsid w:val="00C83231"/>
    <w:rPr>
      <w:rFonts w:ascii="Times New Roman" w:eastAsia="ヒラギノ角ゴ Pro W3" w:hAnsi="Times New Roman"/>
      <w:b w:val="0"/>
      <w:i w:val="0"/>
      <w:caps w:val="0"/>
      <w:smallCaps w:val="0"/>
      <w:strike w:val="0"/>
      <w:dstrike w:val="0"/>
      <w:outline w:val="0"/>
      <w:vanish w:val="0"/>
      <w:color w:val="000000"/>
      <w:spacing w:val="0"/>
      <w:kern w:val="0"/>
      <w:position w:val="0"/>
      <w:sz w:val="24"/>
      <w:u w:val="none" w:color="000000"/>
      <w:shd w:val="clear" w:color="auto" w:fill="auto"/>
      <w:vertAlign w:val="baseline"/>
      <w:lang w:val="pt-BR"/>
    </w:rPr>
  </w:style>
  <w:style w:type="paragraph" w:styleId="Cabealho">
    <w:name w:val="header"/>
    <w:basedOn w:val="Normal"/>
    <w:link w:val="CabealhoChar"/>
    <w:uiPriority w:val="99"/>
    <w:unhideWhenUsed/>
    <w:rsid w:val="00F951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5136"/>
    <w:rPr>
      <w:rFonts w:ascii="Calibri" w:eastAsia="Times New Roman" w:hAnsi="Calibri" w:cs="Times New Roman"/>
    </w:rPr>
  </w:style>
  <w:style w:type="paragraph" w:styleId="Rodap">
    <w:name w:val="footer"/>
    <w:basedOn w:val="Normal"/>
    <w:link w:val="RodapChar"/>
    <w:uiPriority w:val="99"/>
    <w:unhideWhenUsed/>
    <w:rsid w:val="00F95136"/>
    <w:pPr>
      <w:tabs>
        <w:tab w:val="center" w:pos="4252"/>
        <w:tab w:val="right" w:pos="8504"/>
      </w:tabs>
      <w:spacing w:after="0" w:line="240" w:lineRule="auto"/>
    </w:pPr>
  </w:style>
  <w:style w:type="character" w:customStyle="1" w:styleId="RodapChar">
    <w:name w:val="Rodapé Char"/>
    <w:basedOn w:val="Fontepargpadro"/>
    <w:link w:val="Rodap"/>
    <w:uiPriority w:val="99"/>
    <w:rsid w:val="00F95136"/>
    <w:rPr>
      <w:rFonts w:ascii="Calibri" w:eastAsia="Times New Roman" w:hAnsi="Calibri" w:cs="Times New Roman"/>
    </w:rPr>
  </w:style>
  <w:style w:type="character" w:styleId="Nmerodelinha">
    <w:name w:val="line number"/>
    <w:basedOn w:val="Fontepargpadro"/>
    <w:uiPriority w:val="99"/>
    <w:semiHidden/>
    <w:unhideWhenUsed/>
    <w:rsid w:val="00F95136"/>
  </w:style>
  <w:style w:type="paragraph" w:styleId="Textodenotadefim">
    <w:name w:val="endnote text"/>
    <w:basedOn w:val="Normal"/>
    <w:link w:val="TextodenotadefimChar"/>
    <w:uiPriority w:val="99"/>
    <w:semiHidden/>
    <w:unhideWhenUsed/>
    <w:rsid w:val="000A41B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A41BF"/>
    <w:rPr>
      <w:rFonts w:ascii="Calibri" w:eastAsia="Times New Roman" w:hAnsi="Calibri" w:cs="Times New Roman"/>
      <w:sz w:val="20"/>
      <w:szCs w:val="20"/>
    </w:rPr>
  </w:style>
  <w:style w:type="character" w:styleId="Refdenotadefim">
    <w:name w:val="endnote reference"/>
    <w:basedOn w:val="Fontepargpadro"/>
    <w:uiPriority w:val="99"/>
    <w:semiHidden/>
    <w:unhideWhenUsed/>
    <w:rsid w:val="000A41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05"/>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B2A2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2A28"/>
    <w:rPr>
      <w:rFonts w:ascii="Calibri" w:eastAsia="Times New Roman" w:hAnsi="Calibri" w:cs="Times New Roman"/>
      <w:sz w:val="20"/>
      <w:szCs w:val="20"/>
    </w:rPr>
  </w:style>
  <w:style w:type="character" w:styleId="Refdenotaderodap">
    <w:name w:val="footnote reference"/>
    <w:basedOn w:val="Fontepargpadro"/>
    <w:uiPriority w:val="99"/>
    <w:semiHidden/>
    <w:unhideWhenUsed/>
    <w:rsid w:val="006B2A28"/>
    <w:rPr>
      <w:vertAlign w:val="superscript"/>
    </w:rPr>
  </w:style>
  <w:style w:type="paragraph" w:styleId="Textodebalo">
    <w:name w:val="Balloon Text"/>
    <w:basedOn w:val="Normal"/>
    <w:link w:val="TextodebaloChar"/>
    <w:uiPriority w:val="99"/>
    <w:semiHidden/>
    <w:unhideWhenUsed/>
    <w:rsid w:val="004A25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25A6"/>
    <w:rPr>
      <w:rFonts w:ascii="Tahoma" w:eastAsia="Times New Roman" w:hAnsi="Tahoma" w:cs="Tahoma"/>
      <w:sz w:val="16"/>
      <w:szCs w:val="16"/>
    </w:rPr>
  </w:style>
  <w:style w:type="character" w:customStyle="1" w:styleId="longtext">
    <w:name w:val="long_text"/>
    <w:rsid w:val="00B941DF"/>
  </w:style>
  <w:style w:type="paragraph" w:styleId="NormalWeb">
    <w:name w:val="Normal (Web)"/>
    <w:basedOn w:val="Normal"/>
    <w:rsid w:val="00A00F13"/>
    <w:pPr>
      <w:spacing w:before="100" w:beforeAutospacing="1" w:after="100" w:afterAutospacing="1" w:line="240" w:lineRule="auto"/>
    </w:pPr>
    <w:rPr>
      <w:rFonts w:ascii="Times New Roman" w:hAnsi="Times New Roman"/>
      <w:sz w:val="24"/>
      <w:szCs w:val="24"/>
      <w:lang w:eastAsia="pt-BR"/>
    </w:rPr>
  </w:style>
  <w:style w:type="character" w:styleId="Hyperlink">
    <w:name w:val="Hyperlink"/>
    <w:rsid w:val="00A00F13"/>
    <w:rPr>
      <w:color w:val="0000FF"/>
      <w:u w:val="single"/>
    </w:rPr>
  </w:style>
  <w:style w:type="character" w:styleId="Forte">
    <w:name w:val="Strong"/>
    <w:basedOn w:val="Fontepargpadro"/>
    <w:uiPriority w:val="22"/>
    <w:qFormat/>
    <w:rsid w:val="00947457"/>
    <w:rPr>
      <w:b/>
      <w:bCs/>
    </w:rPr>
  </w:style>
  <w:style w:type="character" w:styleId="nfase">
    <w:name w:val="Emphasis"/>
    <w:basedOn w:val="Fontepargpadro"/>
    <w:uiPriority w:val="20"/>
    <w:qFormat/>
    <w:rsid w:val="00D97A75"/>
    <w:rPr>
      <w:i/>
      <w:iCs/>
    </w:rPr>
  </w:style>
  <w:style w:type="paragraph" w:customStyle="1" w:styleId="Default">
    <w:name w:val="Default"/>
    <w:rsid w:val="005C1E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C83231"/>
    <w:pPr>
      <w:outlineLvl w:val="0"/>
    </w:pPr>
    <w:rPr>
      <w:rFonts w:ascii="Calibri" w:eastAsia="ヒラギノ角ゴ Pro W3" w:hAnsi="Calibri" w:cs="Times New Roman"/>
      <w:color w:val="000000"/>
      <w:szCs w:val="20"/>
      <w:u w:color="000000"/>
      <w:lang w:val="pt-PT" w:eastAsia="pt-BR"/>
    </w:rPr>
  </w:style>
  <w:style w:type="character" w:customStyle="1" w:styleId="Unknown0">
    <w:name w:val="Unknown 0"/>
    <w:semiHidden/>
    <w:rsid w:val="00C83231"/>
    <w:rPr>
      <w:rFonts w:ascii="Times New Roman" w:eastAsia="ヒラギノ角ゴ Pro W3" w:hAnsi="Times New Roman"/>
      <w:b w:val="0"/>
      <w:i w:val="0"/>
      <w:caps w:val="0"/>
      <w:smallCaps w:val="0"/>
      <w:strike w:val="0"/>
      <w:dstrike w:val="0"/>
      <w:outline w:val="0"/>
      <w:vanish w:val="0"/>
      <w:color w:val="000000"/>
      <w:spacing w:val="0"/>
      <w:kern w:val="0"/>
      <w:position w:val="0"/>
      <w:sz w:val="24"/>
      <w:u w:val="none" w:color="000000"/>
      <w:shd w:val="clear" w:color="auto" w:fill="auto"/>
      <w:vertAlign w:val="baseline"/>
      <w:lang w:val="pt-BR"/>
    </w:rPr>
  </w:style>
  <w:style w:type="paragraph" w:styleId="Cabealho">
    <w:name w:val="header"/>
    <w:basedOn w:val="Normal"/>
    <w:link w:val="CabealhoChar"/>
    <w:uiPriority w:val="99"/>
    <w:unhideWhenUsed/>
    <w:rsid w:val="00F951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5136"/>
    <w:rPr>
      <w:rFonts w:ascii="Calibri" w:eastAsia="Times New Roman" w:hAnsi="Calibri" w:cs="Times New Roman"/>
    </w:rPr>
  </w:style>
  <w:style w:type="paragraph" w:styleId="Rodap">
    <w:name w:val="footer"/>
    <w:basedOn w:val="Normal"/>
    <w:link w:val="RodapChar"/>
    <w:uiPriority w:val="99"/>
    <w:unhideWhenUsed/>
    <w:rsid w:val="00F95136"/>
    <w:pPr>
      <w:tabs>
        <w:tab w:val="center" w:pos="4252"/>
        <w:tab w:val="right" w:pos="8504"/>
      </w:tabs>
      <w:spacing w:after="0" w:line="240" w:lineRule="auto"/>
    </w:pPr>
  </w:style>
  <w:style w:type="character" w:customStyle="1" w:styleId="RodapChar">
    <w:name w:val="Rodapé Char"/>
    <w:basedOn w:val="Fontepargpadro"/>
    <w:link w:val="Rodap"/>
    <w:uiPriority w:val="99"/>
    <w:rsid w:val="00F95136"/>
    <w:rPr>
      <w:rFonts w:ascii="Calibri" w:eastAsia="Times New Roman" w:hAnsi="Calibri" w:cs="Times New Roman"/>
    </w:rPr>
  </w:style>
  <w:style w:type="character" w:styleId="Nmerodelinha">
    <w:name w:val="line number"/>
    <w:basedOn w:val="Fontepargpadro"/>
    <w:uiPriority w:val="99"/>
    <w:semiHidden/>
    <w:unhideWhenUsed/>
    <w:rsid w:val="00F95136"/>
  </w:style>
  <w:style w:type="paragraph" w:styleId="Textodenotadefim">
    <w:name w:val="endnote text"/>
    <w:basedOn w:val="Normal"/>
    <w:link w:val="TextodenotadefimChar"/>
    <w:uiPriority w:val="99"/>
    <w:semiHidden/>
    <w:unhideWhenUsed/>
    <w:rsid w:val="000A41B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A41BF"/>
    <w:rPr>
      <w:rFonts w:ascii="Calibri" w:eastAsia="Times New Roman" w:hAnsi="Calibri" w:cs="Times New Roman"/>
      <w:sz w:val="20"/>
      <w:szCs w:val="20"/>
    </w:rPr>
  </w:style>
  <w:style w:type="character" w:styleId="Refdenotadefim">
    <w:name w:val="endnote reference"/>
    <w:basedOn w:val="Fontepargpadro"/>
    <w:uiPriority w:val="99"/>
    <w:semiHidden/>
    <w:unhideWhenUsed/>
    <w:rsid w:val="000A4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ivestocktrail.uiuc.edu/dairynet/paperDisplay.cfm?ContentID=913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libri Bold">
    <w:panose1 w:val="020F070203040403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57"/>
    <w:rsid w:val="00111F61"/>
    <w:rsid w:val="00827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C41CEF75E92490CACC5538645EF5B48">
    <w:name w:val="BC41CEF75E92490CACC5538645EF5B48"/>
    <w:rsid w:val="008279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C41CEF75E92490CACC5538645EF5B48">
    <w:name w:val="BC41CEF75E92490CACC5538645EF5B48"/>
    <w:rsid w:val="00827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E884-38EB-4075-B83B-0B6F0240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2890</Words>
  <Characters>15612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 PATELLI</dc:creator>
  <cp:lastModifiedBy>THAIS PATELLI</cp:lastModifiedBy>
  <cp:revision>6</cp:revision>
  <cp:lastPrinted>2012-10-17T17:59:00Z</cp:lastPrinted>
  <dcterms:created xsi:type="dcterms:W3CDTF">2012-10-17T18:12:00Z</dcterms:created>
  <dcterms:modified xsi:type="dcterms:W3CDTF">2012-10-22T12:54:00Z</dcterms:modified>
</cp:coreProperties>
</file>