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84" w:rsidRPr="00996E8C" w:rsidRDefault="00D973EF" w:rsidP="00BC3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E8C">
        <w:rPr>
          <w:rFonts w:ascii="Times New Roman" w:hAnsi="Times New Roman" w:cs="Times New Roman"/>
          <w:b/>
          <w:bCs/>
          <w:sz w:val="24"/>
          <w:szCs w:val="24"/>
        </w:rPr>
        <w:t>AVALIAÇÃO DA EFICÁCIA DE MEDICAMENTOS ANTI-HELMÍNTICOS EM OVINOS NATURALMENTE INFECTADOS</w:t>
      </w:r>
      <w:r w:rsidR="00117F38">
        <w:rPr>
          <w:rFonts w:ascii="Times New Roman" w:hAnsi="Times New Roman" w:cs="Times New Roman"/>
          <w:b/>
          <w:bCs/>
          <w:sz w:val="24"/>
          <w:szCs w:val="24"/>
        </w:rPr>
        <w:t>: UMA ABORADEGEM ESTATÍSTICA</w:t>
      </w:r>
    </w:p>
    <w:p w:rsidR="00967D84" w:rsidRPr="00996E8C" w:rsidRDefault="00967D84" w:rsidP="00967D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D84" w:rsidRPr="00117F38" w:rsidRDefault="00117F38" w:rsidP="00967D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17F3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973EF" w:rsidRPr="00117F38">
        <w:rPr>
          <w:rFonts w:ascii="Times New Roman" w:hAnsi="Times New Roman" w:cs="Times New Roman"/>
          <w:i/>
          <w:sz w:val="24"/>
          <w:szCs w:val="24"/>
          <w:lang w:val="en-US"/>
        </w:rPr>
        <w:t>EVALUATION OF THE EFFICACY OF ANTHELMINTICS DRUGS IN SHEEP NATURALLY INFECTED</w:t>
      </w:r>
      <w:r w:rsidRPr="00117F38">
        <w:rPr>
          <w:rFonts w:ascii="Times New Roman" w:hAnsi="Times New Roman" w:cs="Times New Roman"/>
          <w:i/>
          <w:sz w:val="24"/>
          <w:szCs w:val="24"/>
          <w:lang w:val="en-US"/>
        </w:rPr>
        <w:t>: A STATISTICAL APPROACH)</w:t>
      </w:r>
    </w:p>
    <w:p w:rsidR="00BC303E" w:rsidRDefault="00BC303E" w:rsidP="00967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67D84" w:rsidRPr="00D973EF" w:rsidRDefault="000506C3" w:rsidP="00D97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W. B. NAGATA</w:t>
      </w:r>
      <w:r w:rsidRPr="000506C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D973EF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65070">
        <w:rPr>
          <w:rFonts w:ascii="Times New Roman" w:hAnsi="Times New Roman" w:cs="Times New Roman"/>
          <w:b/>
          <w:sz w:val="24"/>
          <w:szCs w:val="24"/>
        </w:rPr>
        <w:t>S. V. FILHO</w:t>
      </w:r>
      <w:r w:rsidR="00C65070" w:rsidRPr="00C6507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C65070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C. N. KANETO</w:t>
      </w:r>
      <w:r w:rsidR="00C6507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; S. H. V. PERRI</w:t>
      </w:r>
      <w:r w:rsidR="00C6507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67D84" w:rsidRPr="003E0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D84" w:rsidRPr="00996E8C" w:rsidRDefault="00967D84" w:rsidP="00967D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7D37" w:rsidRDefault="00967D84" w:rsidP="00837D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E8C">
        <w:rPr>
          <w:rFonts w:ascii="Times New Roman" w:hAnsi="Times New Roman" w:cs="Times New Roman"/>
          <w:sz w:val="24"/>
          <w:szCs w:val="24"/>
        </w:rPr>
        <w:t xml:space="preserve">Os testes estatísticos, paramétricos e não paramétricos, </w:t>
      </w:r>
      <w:r w:rsidR="00671244">
        <w:rPr>
          <w:rFonts w:ascii="Times New Roman" w:hAnsi="Times New Roman" w:cs="Times New Roman"/>
          <w:sz w:val="24"/>
          <w:szCs w:val="24"/>
        </w:rPr>
        <w:t>são</w:t>
      </w:r>
      <w:r w:rsidRPr="00996E8C">
        <w:rPr>
          <w:rFonts w:ascii="Times New Roman" w:hAnsi="Times New Roman" w:cs="Times New Roman"/>
          <w:sz w:val="24"/>
          <w:szCs w:val="24"/>
        </w:rPr>
        <w:t xml:space="preserve"> importantes ferramentas de estudos para avaliar hipóteses formuladas. </w:t>
      </w:r>
      <w:r w:rsidR="00F35AA0">
        <w:rPr>
          <w:rFonts w:ascii="Times New Roman" w:hAnsi="Times New Roman" w:cs="Times New Roman"/>
          <w:sz w:val="24"/>
          <w:szCs w:val="24"/>
        </w:rPr>
        <w:t>É</w:t>
      </w:r>
      <w:r w:rsidRPr="00996E8C">
        <w:rPr>
          <w:rFonts w:ascii="Times New Roman" w:hAnsi="Times New Roman" w:cs="Times New Roman"/>
          <w:sz w:val="24"/>
          <w:szCs w:val="24"/>
        </w:rPr>
        <w:t xml:space="preserve"> de extrema importância selecionar o teste estatístico mais adequado para fazer uma análise correta dos dados experimentais. Na ovinocultura, a utilização destes métodos estatísticos pode proporcionar a análise comparativa da eficácia de medicamentos. </w:t>
      </w:r>
    </w:p>
    <w:p w:rsidR="00837D37" w:rsidRDefault="00967D84" w:rsidP="00837D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E8C">
        <w:rPr>
          <w:rFonts w:ascii="Times New Roman" w:hAnsi="Times New Roman" w:cs="Times New Roman"/>
          <w:sz w:val="24"/>
          <w:szCs w:val="24"/>
        </w:rPr>
        <w:t>O obje</w:t>
      </w:r>
      <w:r w:rsidR="00996E8C" w:rsidRPr="00996E8C">
        <w:rPr>
          <w:rFonts w:ascii="Times New Roman" w:hAnsi="Times New Roman" w:cs="Times New Roman"/>
          <w:sz w:val="24"/>
          <w:szCs w:val="24"/>
        </w:rPr>
        <w:t>tivo desta pesquisa científica foi</w:t>
      </w:r>
      <w:r w:rsidRPr="00996E8C">
        <w:rPr>
          <w:rFonts w:ascii="Times New Roman" w:hAnsi="Times New Roman" w:cs="Times New Roman"/>
          <w:sz w:val="24"/>
          <w:szCs w:val="24"/>
        </w:rPr>
        <w:t xml:space="preserve"> avaliar a eficácia de medicamentos anti-helmínticos atualmente disponíveis comercialmente, utilizando testes estatísticos adequados, dependendo da natureza dos dados e das pressuposições dos</w:t>
      </w:r>
      <w:r w:rsidR="00996E8C" w:rsidRPr="00996E8C">
        <w:rPr>
          <w:rFonts w:ascii="Times New Roman" w:hAnsi="Times New Roman" w:cs="Times New Roman"/>
          <w:sz w:val="24"/>
          <w:szCs w:val="24"/>
        </w:rPr>
        <w:t xml:space="preserve"> testes, na avaliação do OPG. </w:t>
      </w:r>
    </w:p>
    <w:p w:rsidR="00837D37" w:rsidRDefault="00996E8C" w:rsidP="00837D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E8C">
        <w:rPr>
          <w:rFonts w:ascii="Times New Roman" w:hAnsi="Times New Roman" w:cs="Times New Roman"/>
          <w:sz w:val="24"/>
          <w:szCs w:val="24"/>
        </w:rPr>
        <w:t>Foram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 utilizados 350 animais selecionados de cinco criató</w:t>
      </w:r>
      <w:r w:rsidR="000318F8">
        <w:rPr>
          <w:rFonts w:ascii="Times New Roman" w:hAnsi="Times New Roman" w:cs="Times New Roman"/>
          <w:sz w:val="24"/>
          <w:szCs w:val="24"/>
        </w:rPr>
        <w:t>rios comerciais de ovinos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. </w:t>
      </w:r>
      <w:r w:rsidRPr="00996E8C">
        <w:rPr>
          <w:rFonts w:ascii="Times New Roman" w:hAnsi="Times New Roman" w:cs="Times New Roman"/>
          <w:sz w:val="24"/>
          <w:szCs w:val="24"/>
        </w:rPr>
        <w:t>De cada criatório, 70 animais foram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 divididos em sete grupos contendo 10 animais cada um: Grupo 1 – controle, Grupo 2 – </w:t>
      </w:r>
      <w:proofErr w:type="spellStart"/>
      <w:r w:rsidR="00967D84" w:rsidRPr="00996E8C">
        <w:rPr>
          <w:rFonts w:ascii="Times New Roman" w:hAnsi="Times New Roman" w:cs="Times New Roman"/>
          <w:sz w:val="24"/>
          <w:szCs w:val="24"/>
        </w:rPr>
        <w:t>Albendazole</w:t>
      </w:r>
      <w:proofErr w:type="spellEnd"/>
      <w:r w:rsidR="000318F8">
        <w:rPr>
          <w:rFonts w:ascii="Times New Roman" w:hAnsi="Times New Roman" w:cs="Times New Roman"/>
          <w:sz w:val="24"/>
          <w:szCs w:val="24"/>
        </w:rPr>
        <w:t xml:space="preserve"> (</w:t>
      </w:r>
      <w:r w:rsidR="000318F8">
        <w:rPr>
          <w:rFonts w:ascii="Times New Roman" w:hAnsi="Times New Roman"/>
          <w:sz w:val="24"/>
          <w:szCs w:val="24"/>
        </w:rPr>
        <w:t>o</w:t>
      </w:r>
      <w:r w:rsidR="000318F8" w:rsidRPr="0090322C">
        <w:rPr>
          <w:rFonts w:ascii="Times New Roman" w:hAnsi="Times New Roman"/>
          <w:sz w:val="24"/>
          <w:szCs w:val="24"/>
        </w:rPr>
        <w:t>ral</w:t>
      </w:r>
      <w:r w:rsidR="000318F8">
        <w:rPr>
          <w:rFonts w:ascii="Times New Roman" w:hAnsi="Times New Roman"/>
          <w:sz w:val="24"/>
          <w:szCs w:val="24"/>
        </w:rPr>
        <w:t>-</w:t>
      </w:r>
      <w:r w:rsidR="000318F8" w:rsidRPr="0090322C">
        <w:rPr>
          <w:rFonts w:ascii="Times New Roman" w:hAnsi="Times New Roman"/>
          <w:sz w:val="24"/>
          <w:szCs w:val="24"/>
        </w:rPr>
        <w:t xml:space="preserve">1 ml/ 20 kg </w:t>
      </w:r>
      <w:r w:rsidR="000318F8">
        <w:rPr>
          <w:rFonts w:ascii="Times New Roman" w:hAnsi="Times New Roman"/>
          <w:sz w:val="24"/>
          <w:szCs w:val="24"/>
        </w:rPr>
        <w:t>PV)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; Grupo 3 – Cloridrato de </w:t>
      </w:r>
      <w:proofErr w:type="spellStart"/>
      <w:r w:rsidR="00967D84" w:rsidRPr="00996E8C">
        <w:rPr>
          <w:rFonts w:ascii="Times New Roman" w:hAnsi="Times New Roman" w:cs="Times New Roman"/>
          <w:sz w:val="24"/>
          <w:szCs w:val="24"/>
        </w:rPr>
        <w:t>levamisol</w:t>
      </w:r>
      <w:proofErr w:type="spellEnd"/>
      <w:r w:rsidR="000318F8">
        <w:rPr>
          <w:rFonts w:ascii="Times New Roman" w:hAnsi="Times New Roman" w:cs="Times New Roman"/>
          <w:sz w:val="24"/>
          <w:szCs w:val="24"/>
        </w:rPr>
        <w:t xml:space="preserve"> (oral-</w:t>
      </w:r>
      <w:r w:rsidR="000318F8" w:rsidRPr="0090322C">
        <w:rPr>
          <w:rFonts w:ascii="Times New Roman" w:hAnsi="Times New Roman"/>
          <w:sz w:val="24"/>
          <w:szCs w:val="24"/>
        </w:rPr>
        <w:t xml:space="preserve">1 ml/ 10 kg </w:t>
      </w:r>
      <w:r w:rsidR="000318F8">
        <w:rPr>
          <w:rFonts w:ascii="Times New Roman" w:hAnsi="Times New Roman"/>
          <w:sz w:val="24"/>
          <w:szCs w:val="24"/>
        </w:rPr>
        <w:t>PV)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; Grupo 4 – </w:t>
      </w:r>
      <w:proofErr w:type="spellStart"/>
      <w:r w:rsidR="00967D84" w:rsidRPr="00996E8C">
        <w:rPr>
          <w:rFonts w:ascii="Times New Roman" w:hAnsi="Times New Roman" w:cs="Times New Roman"/>
          <w:sz w:val="24"/>
          <w:szCs w:val="24"/>
        </w:rPr>
        <w:t>Ivermectina</w:t>
      </w:r>
      <w:proofErr w:type="spellEnd"/>
      <w:r w:rsidR="000318F8">
        <w:rPr>
          <w:rFonts w:ascii="Times New Roman" w:hAnsi="Times New Roman" w:cs="Times New Roman"/>
          <w:sz w:val="24"/>
          <w:szCs w:val="24"/>
        </w:rPr>
        <w:t xml:space="preserve"> (oral-</w:t>
      </w:r>
      <w:r w:rsidR="000318F8" w:rsidRPr="0090322C">
        <w:rPr>
          <w:rFonts w:ascii="Times New Roman" w:hAnsi="Times New Roman"/>
          <w:sz w:val="24"/>
          <w:szCs w:val="24"/>
        </w:rPr>
        <w:t xml:space="preserve">1 ml/ 4 kg </w:t>
      </w:r>
      <w:r w:rsidR="000318F8">
        <w:rPr>
          <w:rFonts w:ascii="Times New Roman" w:hAnsi="Times New Roman"/>
          <w:sz w:val="24"/>
          <w:szCs w:val="24"/>
        </w:rPr>
        <w:t>PV)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; Grupo 5 – </w:t>
      </w:r>
      <w:proofErr w:type="spellStart"/>
      <w:r w:rsidR="00967D84" w:rsidRPr="00996E8C">
        <w:rPr>
          <w:rFonts w:ascii="Times New Roman" w:hAnsi="Times New Roman" w:cs="Times New Roman"/>
          <w:sz w:val="24"/>
          <w:szCs w:val="24"/>
        </w:rPr>
        <w:t>Moxidectina</w:t>
      </w:r>
      <w:proofErr w:type="spellEnd"/>
      <w:r w:rsidR="000318F8">
        <w:rPr>
          <w:rFonts w:ascii="Times New Roman" w:hAnsi="Times New Roman" w:cs="Times New Roman"/>
          <w:sz w:val="24"/>
          <w:szCs w:val="24"/>
        </w:rPr>
        <w:t xml:space="preserve"> (oral-</w:t>
      </w:r>
      <w:r w:rsidR="000318F8" w:rsidRPr="0090322C">
        <w:rPr>
          <w:rFonts w:ascii="Times New Roman" w:hAnsi="Times New Roman"/>
          <w:sz w:val="24"/>
          <w:szCs w:val="24"/>
        </w:rPr>
        <w:t xml:space="preserve">1 ml/ 10 kg </w:t>
      </w:r>
      <w:r w:rsidR="000318F8">
        <w:rPr>
          <w:rFonts w:ascii="Times New Roman" w:hAnsi="Times New Roman"/>
          <w:sz w:val="24"/>
          <w:szCs w:val="24"/>
        </w:rPr>
        <w:t>PV)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; e Grupo 6 – </w:t>
      </w:r>
      <w:proofErr w:type="spellStart"/>
      <w:r w:rsidR="00967D84" w:rsidRPr="00996E8C">
        <w:rPr>
          <w:rFonts w:ascii="Times New Roman" w:hAnsi="Times New Roman" w:cs="Times New Roman"/>
          <w:sz w:val="24"/>
          <w:szCs w:val="24"/>
        </w:rPr>
        <w:t>Closantel</w:t>
      </w:r>
      <w:proofErr w:type="spellEnd"/>
      <w:r w:rsidR="000318F8">
        <w:rPr>
          <w:rFonts w:ascii="Times New Roman" w:hAnsi="Times New Roman" w:cs="Times New Roman"/>
          <w:sz w:val="24"/>
          <w:szCs w:val="24"/>
        </w:rPr>
        <w:t xml:space="preserve"> (oral-</w:t>
      </w:r>
      <w:r w:rsidR="000318F8" w:rsidRPr="0090322C">
        <w:rPr>
          <w:rFonts w:ascii="Times New Roman" w:hAnsi="Times New Roman"/>
          <w:sz w:val="24"/>
          <w:szCs w:val="24"/>
        </w:rPr>
        <w:t xml:space="preserve">1 ml/ 10 kg </w:t>
      </w:r>
      <w:r w:rsidR="000318F8">
        <w:rPr>
          <w:rFonts w:ascii="Times New Roman" w:hAnsi="Times New Roman"/>
          <w:sz w:val="24"/>
          <w:szCs w:val="24"/>
        </w:rPr>
        <w:t>PV)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; Grupo 7 – </w:t>
      </w:r>
      <w:proofErr w:type="spellStart"/>
      <w:r w:rsidR="00967D84" w:rsidRPr="00996E8C">
        <w:rPr>
          <w:rFonts w:ascii="Times New Roman" w:hAnsi="Times New Roman" w:cs="Times New Roman"/>
          <w:sz w:val="24"/>
          <w:szCs w:val="24"/>
        </w:rPr>
        <w:t>Ivermectina+levamisole+albendazole</w:t>
      </w:r>
      <w:proofErr w:type="spellEnd"/>
      <w:r w:rsidR="000318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318F8">
        <w:rPr>
          <w:rFonts w:ascii="Times New Roman" w:hAnsi="Times New Roman" w:cs="Times New Roman"/>
          <w:sz w:val="24"/>
          <w:szCs w:val="24"/>
        </w:rPr>
        <w:t>(oral-</w:t>
      </w:r>
      <w:r w:rsidR="000318F8" w:rsidRPr="0090322C">
        <w:rPr>
          <w:rFonts w:ascii="Times New Roman" w:hAnsi="Times New Roman"/>
          <w:sz w:val="24"/>
          <w:szCs w:val="24"/>
        </w:rPr>
        <w:t xml:space="preserve">1 ml/ 4 kg </w:t>
      </w:r>
      <w:r w:rsidR="000318F8">
        <w:rPr>
          <w:rFonts w:ascii="Times New Roman" w:hAnsi="Times New Roman"/>
          <w:sz w:val="24"/>
          <w:szCs w:val="24"/>
        </w:rPr>
        <w:t>PV)</w:t>
      </w:r>
      <w:r w:rsidR="00967D84" w:rsidRPr="00996E8C">
        <w:rPr>
          <w:rFonts w:ascii="Times New Roman" w:hAnsi="Times New Roman" w:cs="Times New Roman"/>
          <w:sz w:val="24"/>
          <w:szCs w:val="24"/>
        </w:rPr>
        <w:t>.</w:t>
      </w:r>
      <w:r w:rsidR="00324C78">
        <w:rPr>
          <w:rFonts w:ascii="Times New Roman" w:hAnsi="Times New Roman" w:cs="Times New Roman"/>
          <w:sz w:val="24"/>
          <w:szCs w:val="24"/>
        </w:rPr>
        <w:t xml:space="preserve"> Para a seleção desses a</w:t>
      </w:r>
      <w:r w:rsidR="008E7BFF">
        <w:rPr>
          <w:rFonts w:ascii="Times New Roman" w:hAnsi="Times New Roman" w:cs="Times New Roman"/>
          <w:sz w:val="24"/>
          <w:szCs w:val="24"/>
        </w:rPr>
        <w:t>nimais foi feito o OPG</w:t>
      </w:r>
      <w:r w:rsidR="00AA6D4A">
        <w:rPr>
          <w:rFonts w:ascii="Times New Roman" w:hAnsi="Times New Roman" w:cs="Times New Roman"/>
          <w:sz w:val="24"/>
          <w:szCs w:val="24"/>
        </w:rPr>
        <w:t xml:space="preserve"> no dia zero. Dez</w:t>
      </w:r>
      <w:r w:rsidR="00B358BE">
        <w:rPr>
          <w:rFonts w:ascii="Times New Roman" w:hAnsi="Times New Roman" w:cs="Times New Roman"/>
          <w:sz w:val="24"/>
          <w:szCs w:val="24"/>
        </w:rPr>
        <w:t xml:space="preserve"> dias</w:t>
      </w:r>
      <w:r w:rsidR="00324C78">
        <w:rPr>
          <w:rFonts w:ascii="Times New Roman" w:hAnsi="Times New Roman" w:cs="Times New Roman"/>
          <w:sz w:val="24"/>
          <w:szCs w:val="24"/>
        </w:rPr>
        <w:t xml:space="preserve"> após o tratamento,</w:t>
      </w:r>
      <w:r w:rsidR="00833DB2">
        <w:rPr>
          <w:rFonts w:ascii="Times New Roman" w:hAnsi="Times New Roman" w:cs="Times New Roman"/>
          <w:sz w:val="24"/>
          <w:szCs w:val="24"/>
        </w:rPr>
        <w:t xml:space="preserve"> fez-se outro OPG,</w:t>
      </w:r>
      <w:r w:rsidR="00324C78">
        <w:rPr>
          <w:rFonts w:ascii="Times New Roman" w:hAnsi="Times New Roman" w:cs="Times New Roman"/>
          <w:sz w:val="24"/>
          <w:szCs w:val="24"/>
        </w:rPr>
        <w:t xml:space="preserve"> lembrando que o anti-helmíntico foi administrado logo após a coleta do OPG no dia 0.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37" w:rsidRDefault="009B6147" w:rsidP="00837D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510">
        <w:rPr>
          <w:rFonts w:ascii="Times New Roman" w:hAnsi="Times New Roman" w:cs="Times New Roman"/>
          <w:sz w:val="24"/>
          <w:szCs w:val="24"/>
        </w:rPr>
        <w:t xml:space="preserve">Os resultados obtidos foram submetidos ao teste de </w:t>
      </w:r>
      <w:proofErr w:type="spellStart"/>
      <w:r w:rsidRPr="00A06510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Pr="00A06510">
        <w:rPr>
          <w:rFonts w:ascii="Times New Roman" w:hAnsi="Times New Roman" w:cs="Times New Roman"/>
          <w:sz w:val="24"/>
          <w:szCs w:val="24"/>
        </w:rPr>
        <w:t xml:space="preserve">-Wallis e teste de comparações múltiplas de </w:t>
      </w:r>
      <w:proofErr w:type="spellStart"/>
      <w:r w:rsidRPr="00A06510">
        <w:rPr>
          <w:rFonts w:ascii="Times New Roman" w:hAnsi="Times New Roman" w:cs="Times New Roman"/>
          <w:sz w:val="24"/>
          <w:szCs w:val="24"/>
        </w:rPr>
        <w:t>Dunn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510">
        <w:rPr>
          <w:rFonts w:ascii="Times New Roman" w:hAnsi="Times New Roman" w:cs="Times New Roman"/>
          <w:sz w:val="24"/>
          <w:szCs w:val="24"/>
        </w:rPr>
        <w:t>O nível de significância adotado foi de 0,05.</w:t>
      </w:r>
      <w:r>
        <w:rPr>
          <w:rFonts w:ascii="Times New Roman" w:hAnsi="Times New Roman" w:cs="Times New Roman"/>
          <w:sz w:val="24"/>
          <w:szCs w:val="24"/>
        </w:rPr>
        <w:t xml:space="preserve"> .A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s análises estatísticas </w:t>
      </w:r>
      <w:r w:rsidR="00996E8C" w:rsidRPr="00996E8C">
        <w:rPr>
          <w:rFonts w:ascii="Times New Roman" w:hAnsi="Times New Roman" w:cs="Times New Roman"/>
          <w:sz w:val="24"/>
          <w:szCs w:val="24"/>
        </w:rPr>
        <w:t>foram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 efetuadas com os programas computacionais SAS® (</w:t>
      </w:r>
      <w:proofErr w:type="spellStart"/>
      <w:r w:rsidR="00967D84" w:rsidRPr="00996E8C">
        <w:rPr>
          <w:rFonts w:ascii="Times New Roman" w:hAnsi="Times New Roman" w:cs="Times New Roman"/>
          <w:sz w:val="24"/>
          <w:szCs w:val="24"/>
        </w:rPr>
        <w:t>Statitical</w:t>
      </w:r>
      <w:proofErr w:type="spellEnd"/>
      <w:r w:rsidR="00967D84" w:rsidRPr="0099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D84" w:rsidRPr="00996E8C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967D84" w:rsidRPr="00996E8C">
        <w:rPr>
          <w:rFonts w:ascii="Times New Roman" w:hAnsi="Times New Roman" w:cs="Times New Roman"/>
          <w:sz w:val="24"/>
          <w:szCs w:val="24"/>
        </w:rPr>
        <w:t xml:space="preserve"> System) e </w:t>
      </w:r>
      <w:proofErr w:type="spellStart"/>
      <w:proofErr w:type="gramStart"/>
      <w:r w:rsidR="00967D84" w:rsidRPr="00996E8C">
        <w:rPr>
          <w:rFonts w:ascii="Times New Roman" w:hAnsi="Times New Roman" w:cs="Times New Roman"/>
          <w:sz w:val="24"/>
          <w:szCs w:val="24"/>
        </w:rPr>
        <w:t>GraphPad</w:t>
      </w:r>
      <w:proofErr w:type="spellEnd"/>
      <w:proofErr w:type="gramEnd"/>
      <w:r w:rsidR="00967D84" w:rsidRPr="0099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D84" w:rsidRPr="00996E8C">
        <w:rPr>
          <w:rFonts w:ascii="Times New Roman" w:hAnsi="Times New Roman" w:cs="Times New Roman"/>
          <w:sz w:val="24"/>
          <w:szCs w:val="24"/>
        </w:rPr>
        <w:t>InStat</w:t>
      </w:r>
      <w:proofErr w:type="spellEnd"/>
      <w:r w:rsidR="00967D84" w:rsidRPr="00996E8C">
        <w:rPr>
          <w:rFonts w:ascii="Times New Roman" w:hAnsi="Times New Roman" w:cs="Times New Roman"/>
          <w:sz w:val="24"/>
          <w:szCs w:val="24"/>
        </w:rPr>
        <w:t xml:space="preserve">®, e consideradas significativas quando P&lt;0,05. </w:t>
      </w:r>
    </w:p>
    <w:p w:rsidR="009B6147" w:rsidRDefault="009B6147" w:rsidP="00837D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E7BFF">
        <w:rPr>
          <w:rFonts w:ascii="Times New Roman" w:hAnsi="Times New Roman"/>
          <w:sz w:val="24"/>
          <w:szCs w:val="24"/>
        </w:rPr>
        <w:t xml:space="preserve">e </w:t>
      </w:r>
      <w:r w:rsidR="00837D37">
        <w:rPr>
          <w:rFonts w:ascii="Times New Roman" w:hAnsi="Times New Roman"/>
          <w:sz w:val="24"/>
          <w:szCs w:val="24"/>
        </w:rPr>
        <w:t>todos os medicamentos testados</w:t>
      </w:r>
      <w:r>
        <w:rPr>
          <w:rFonts w:ascii="Times New Roman" w:hAnsi="Times New Roman"/>
          <w:sz w:val="24"/>
          <w:szCs w:val="24"/>
        </w:rPr>
        <w:t>, apenas</w:t>
      </w:r>
      <w:r w:rsidR="000D0C7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D0C73">
        <w:rPr>
          <w:rFonts w:ascii="Times New Roman" w:hAnsi="Times New Roman"/>
          <w:sz w:val="24"/>
          <w:szCs w:val="24"/>
        </w:rPr>
        <w:t>Cidectin</w:t>
      </w:r>
      <w:proofErr w:type="spellEnd"/>
      <w:r>
        <w:rPr>
          <w:rFonts w:ascii="Times New Roman" w:hAnsi="Times New Roman"/>
          <w:sz w:val="24"/>
          <w:szCs w:val="24"/>
        </w:rPr>
        <w:t xml:space="preserve"> apresentou</w:t>
      </w:r>
      <w:r w:rsidR="000D0C73">
        <w:rPr>
          <w:rFonts w:ascii="Times New Roman" w:hAnsi="Times New Roman"/>
          <w:sz w:val="24"/>
          <w:szCs w:val="24"/>
        </w:rPr>
        <w:t xml:space="preserve"> desempenho melhor no tratamento</w:t>
      </w:r>
      <w:r w:rsidR="00837D37">
        <w:rPr>
          <w:rFonts w:ascii="Times New Roman" w:hAnsi="Times New Roman"/>
          <w:sz w:val="24"/>
          <w:szCs w:val="24"/>
        </w:rPr>
        <w:t>,</w:t>
      </w:r>
      <w:r w:rsidR="00EF5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já que ele foi o único a apresentar diferença significativa em todas as propriedades quando comparado ao grupo Controle</w:t>
      </w:r>
      <w:r w:rsidR="00967D84" w:rsidRPr="00996E8C">
        <w:rPr>
          <w:rFonts w:ascii="Times New Roman" w:hAnsi="Times New Roman" w:cs="Times New Roman"/>
          <w:sz w:val="24"/>
          <w:szCs w:val="24"/>
        </w:rPr>
        <w:t>.</w:t>
      </w:r>
    </w:p>
    <w:p w:rsidR="00402D35" w:rsidRDefault="007110CC" w:rsidP="00837D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Deve-se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 incrementar o emprego de ações que visem diminuir a propagação dessa ocorrência</w:t>
      </w:r>
      <w:r w:rsidR="00BC303E">
        <w:rPr>
          <w:rFonts w:ascii="Times New Roman" w:hAnsi="Times New Roman" w:cs="Times New Roman"/>
          <w:sz w:val="24"/>
          <w:szCs w:val="24"/>
        </w:rPr>
        <w:t xml:space="preserve"> de resistência</w:t>
      </w:r>
      <w:r w:rsidR="00967D84" w:rsidRPr="00996E8C">
        <w:rPr>
          <w:rFonts w:ascii="Times New Roman" w:hAnsi="Times New Roman" w:cs="Times New Roman"/>
          <w:sz w:val="24"/>
          <w:szCs w:val="24"/>
        </w:rPr>
        <w:t xml:space="preserve"> nos rebanhos ovinos</w:t>
      </w:r>
      <w:r w:rsidR="00455877">
        <w:rPr>
          <w:rFonts w:ascii="Times New Roman" w:hAnsi="Times New Roman" w:cs="Times New Roman"/>
          <w:sz w:val="24"/>
          <w:szCs w:val="24"/>
        </w:rPr>
        <w:t>, como a troca de princípio ativo (anti-helmíntico)</w:t>
      </w:r>
      <w:r w:rsidR="00967D84" w:rsidRPr="00996E8C">
        <w:rPr>
          <w:rFonts w:ascii="Times New Roman" w:hAnsi="Times New Roman" w:cs="Times New Roman"/>
          <w:sz w:val="24"/>
          <w:szCs w:val="24"/>
        </w:rPr>
        <w:t>.</w:t>
      </w:r>
    </w:p>
    <w:p w:rsidR="00F35AA0" w:rsidRDefault="00F35AA0" w:rsidP="0096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5AA0" w:rsidSect="005748B7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0D" w:rsidRDefault="006C670D" w:rsidP="00402D35">
      <w:pPr>
        <w:spacing w:after="0" w:line="240" w:lineRule="auto"/>
      </w:pPr>
      <w:r>
        <w:separator/>
      </w:r>
    </w:p>
  </w:endnote>
  <w:endnote w:type="continuationSeparator" w:id="0">
    <w:p w:rsidR="006C670D" w:rsidRDefault="006C670D" w:rsidP="0040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EF" w:rsidRDefault="00D973EF" w:rsidP="00D973EF">
    <w:pPr>
      <w:pStyle w:val="Rodap"/>
    </w:pPr>
    <w:proofErr w:type="gramStart"/>
    <w:r w:rsidRPr="005F4C8B">
      <w:rPr>
        <w:rFonts w:ascii="Arial" w:hAnsi="Arial" w:cs="Arial"/>
        <w:b/>
        <w:bCs/>
        <w:sz w:val="20"/>
        <w:szCs w:val="20"/>
        <w:vertAlign w:val="superscript"/>
      </w:rPr>
      <w:t>1</w:t>
    </w:r>
    <w:r w:rsidRPr="00FF02C9">
      <w:rPr>
        <w:rFonts w:ascii="Arial" w:hAnsi="Arial" w:cs="Arial"/>
        <w:b/>
        <w:bCs/>
        <w:sz w:val="20"/>
        <w:szCs w:val="20"/>
      </w:rPr>
      <w:t>Faculdade</w:t>
    </w:r>
    <w:proofErr w:type="gramEnd"/>
    <w:r w:rsidRPr="00FF02C9">
      <w:rPr>
        <w:rFonts w:ascii="Arial" w:hAnsi="Arial" w:cs="Arial"/>
        <w:b/>
        <w:bCs/>
        <w:sz w:val="20"/>
        <w:szCs w:val="20"/>
      </w:rPr>
      <w:t xml:space="preserve"> de Medicina </w:t>
    </w:r>
    <w:r>
      <w:rPr>
        <w:rFonts w:ascii="Arial" w:hAnsi="Arial" w:cs="Arial"/>
        <w:b/>
        <w:bCs/>
        <w:sz w:val="20"/>
        <w:szCs w:val="20"/>
      </w:rPr>
      <w:t>Veterinária de Araçatuba, UNESP - Curso de Medicina Veterinária</w:t>
    </w:r>
  </w:p>
  <w:p w:rsidR="00402D35" w:rsidRDefault="00402D35" w:rsidP="00402D35">
    <w:pPr>
      <w:pStyle w:val="Default"/>
      <w:ind w:left="720"/>
    </w:pPr>
  </w:p>
  <w:p w:rsidR="00402D35" w:rsidRDefault="00D973EF" w:rsidP="00D973EF">
    <w:pPr>
      <w:pStyle w:val="Default"/>
    </w:pPr>
    <w:r>
      <w:t>*</w:t>
    </w:r>
    <w:r w:rsidR="00402D35">
      <w:t>walter.bn@hotmail.com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0D" w:rsidRDefault="006C670D" w:rsidP="00402D35">
      <w:pPr>
        <w:spacing w:after="0" w:line="240" w:lineRule="auto"/>
      </w:pPr>
      <w:r>
        <w:separator/>
      </w:r>
    </w:p>
  </w:footnote>
  <w:footnote w:type="continuationSeparator" w:id="0">
    <w:p w:rsidR="006C670D" w:rsidRDefault="006C670D" w:rsidP="00402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1519E"/>
    <w:multiLevelType w:val="hybridMultilevel"/>
    <w:tmpl w:val="229292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57576"/>
    <w:multiLevelType w:val="hybridMultilevel"/>
    <w:tmpl w:val="229292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84"/>
    <w:rsid w:val="000318F8"/>
    <w:rsid w:val="000506C3"/>
    <w:rsid w:val="00091530"/>
    <w:rsid w:val="000D0C73"/>
    <w:rsid w:val="00112221"/>
    <w:rsid w:val="00117F38"/>
    <w:rsid w:val="00324C78"/>
    <w:rsid w:val="00376AFF"/>
    <w:rsid w:val="003E00F8"/>
    <w:rsid w:val="00402D35"/>
    <w:rsid w:val="00455877"/>
    <w:rsid w:val="004A3855"/>
    <w:rsid w:val="005644C6"/>
    <w:rsid w:val="005748B7"/>
    <w:rsid w:val="00671244"/>
    <w:rsid w:val="006C670D"/>
    <w:rsid w:val="007110CC"/>
    <w:rsid w:val="0075551B"/>
    <w:rsid w:val="00833DB2"/>
    <w:rsid w:val="00837D37"/>
    <w:rsid w:val="008E7BFF"/>
    <w:rsid w:val="00930FDC"/>
    <w:rsid w:val="00967D84"/>
    <w:rsid w:val="00996E8C"/>
    <w:rsid w:val="009A2938"/>
    <w:rsid w:val="009B6147"/>
    <w:rsid w:val="00AA6D4A"/>
    <w:rsid w:val="00B358BE"/>
    <w:rsid w:val="00B86716"/>
    <w:rsid w:val="00BC303E"/>
    <w:rsid w:val="00C543B1"/>
    <w:rsid w:val="00C65070"/>
    <w:rsid w:val="00D973EF"/>
    <w:rsid w:val="00EF5BD6"/>
    <w:rsid w:val="00F35AA0"/>
    <w:rsid w:val="00F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7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2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D35"/>
  </w:style>
  <w:style w:type="paragraph" w:styleId="Rodap">
    <w:name w:val="footer"/>
    <w:basedOn w:val="Normal"/>
    <w:link w:val="RodapChar"/>
    <w:uiPriority w:val="99"/>
    <w:unhideWhenUsed/>
    <w:rsid w:val="00402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7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2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D35"/>
  </w:style>
  <w:style w:type="paragraph" w:styleId="Rodap">
    <w:name w:val="footer"/>
    <w:basedOn w:val="Normal"/>
    <w:link w:val="RodapChar"/>
    <w:uiPriority w:val="99"/>
    <w:unhideWhenUsed/>
    <w:rsid w:val="00402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Waltinho</dc:creator>
  <cp:lastModifiedBy>Waltinho</cp:lastModifiedBy>
  <cp:revision>5</cp:revision>
  <dcterms:created xsi:type="dcterms:W3CDTF">2013-08-16T13:40:00Z</dcterms:created>
  <dcterms:modified xsi:type="dcterms:W3CDTF">2013-08-16T19:09:00Z</dcterms:modified>
</cp:coreProperties>
</file>